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lang w:val="en-US" w:eastAsia="zh-CN"/>
        </w:rPr>
      </w:pPr>
      <w:r>
        <w:rPr>
          <w:rFonts w:hint="eastAsia" w:ascii="方正小标宋_GBK" w:hAnsi="方正小标宋_GBK" w:eastAsia="方正小标宋_GBK" w:cs="方正小标宋_GBK"/>
          <w:color w:val="auto"/>
          <w:kern w:val="0"/>
          <w:sz w:val="44"/>
          <w:szCs w:val="44"/>
          <w:lang w:val="en-US" w:eastAsia="zh-CN"/>
        </w:rPr>
        <w:t>大鹏新</w:t>
      </w:r>
      <w:r>
        <w:rPr>
          <w:rFonts w:hint="eastAsia" w:ascii="方正小标宋_GBK" w:hAnsi="方正小标宋_GBK" w:eastAsia="方正小标宋_GBK" w:cs="方正小标宋_GBK"/>
          <w:color w:val="auto"/>
          <w:kern w:val="0"/>
          <w:sz w:val="44"/>
          <w:szCs w:val="44"/>
        </w:rPr>
        <w:t>区</w:t>
      </w:r>
      <w:r>
        <w:rPr>
          <w:rFonts w:hint="eastAsia" w:ascii="方正小标宋_GBK" w:hAnsi="方正小标宋_GBK" w:eastAsia="方正小标宋_GBK" w:cs="方正小标宋_GBK"/>
          <w:color w:val="auto"/>
          <w:kern w:val="0"/>
          <w:sz w:val="44"/>
          <w:szCs w:val="44"/>
          <w:lang w:val="en-US" w:eastAsia="zh-CN"/>
        </w:rPr>
        <w:t>民生诉求热线服务（202</w:t>
      </w:r>
      <w:r>
        <w:rPr>
          <w:rFonts w:hint="default" w:ascii="方正小标宋_GBK" w:hAnsi="方正小标宋_GBK" w:eastAsia="方正小标宋_GBK" w:cs="方正小标宋_GBK"/>
          <w:color w:val="auto"/>
          <w:kern w:val="0"/>
          <w:sz w:val="44"/>
          <w:szCs w:val="44"/>
          <w:lang w:val="en-US" w:eastAsia="zh-CN"/>
        </w:rPr>
        <w:t>3</w:t>
      </w:r>
      <w:r>
        <w:rPr>
          <w:rFonts w:hint="eastAsia" w:ascii="方正小标宋_GBK" w:hAnsi="方正小标宋_GBK" w:eastAsia="方正小标宋_GBK" w:cs="方正小标宋_GBK"/>
          <w:color w:val="auto"/>
          <w:kern w:val="0"/>
          <w:sz w:val="44"/>
          <w:szCs w:val="44"/>
          <w:lang w:val="en-US" w:eastAsia="zh-CN"/>
        </w:rPr>
        <w:t>-202</w:t>
      </w:r>
      <w:r>
        <w:rPr>
          <w:rFonts w:hint="default" w:ascii="方正小标宋_GBK" w:hAnsi="方正小标宋_GBK" w:eastAsia="方正小标宋_GBK" w:cs="方正小标宋_GBK"/>
          <w:color w:val="auto"/>
          <w:kern w:val="0"/>
          <w:sz w:val="44"/>
          <w:szCs w:val="44"/>
          <w:lang w:val="en-US" w:eastAsia="zh-CN"/>
        </w:rPr>
        <w:t>4</w:t>
      </w:r>
      <w:r>
        <w:rPr>
          <w:rFonts w:hint="eastAsia" w:ascii="方正小标宋_GBK" w:hAnsi="方正小标宋_GBK" w:eastAsia="方正小标宋_GBK" w:cs="方正小标宋_GBK"/>
          <w:color w:val="auto"/>
          <w:kern w:val="0"/>
          <w:sz w:val="44"/>
          <w:szCs w:val="44"/>
          <w:lang w:val="en-US" w:eastAsia="zh-CN"/>
        </w:rPr>
        <w:t>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auto"/>
          <w:kern w:val="0"/>
          <w:szCs w:val="21"/>
        </w:rPr>
      </w:pPr>
      <w:r>
        <w:rPr>
          <w:rFonts w:hint="eastAsia" w:ascii="方正小标宋_GBK" w:hAnsi="方正小标宋_GBK" w:eastAsia="方正小标宋_GBK" w:cs="方正小标宋_GBK"/>
          <w:color w:val="auto"/>
          <w:kern w:val="0"/>
          <w:sz w:val="44"/>
          <w:szCs w:val="44"/>
          <w:lang w:val="en-US" w:eastAsia="zh-CN"/>
        </w:rPr>
        <w:t>项目采购公告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一、项目信息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1.项目名称：大鹏新区民生诉求热线服务(202</w:t>
      </w:r>
      <w:r>
        <w:rPr>
          <w:rFonts w:hint="default" w:ascii="仿宋_GB2312" w:hAnsi="仿宋_GB2312" w:eastAsia="仿宋_GB2312" w:cs="仿宋_GB2312"/>
          <w:color w:val="auto"/>
          <w:kern w:val="0"/>
          <w:sz w:val="32"/>
          <w:szCs w:val="32"/>
          <w:lang w:val="en-US"/>
        </w:rPr>
        <w:t>3</w:t>
      </w:r>
      <w:r>
        <w:rPr>
          <w:rFonts w:hint="eastAsia" w:ascii="仿宋_GB2312" w:hAnsi="仿宋_GB2312" w:eastAsia="仿宋_GB2312" w:cs="仿宋_GB2312"/>
          <w:color w:val="auto"/>
          <w:kern w:val="0"/>
          <w:sz w:val="32"/>
          <w:szCs w:val="32"/>
        </w:rPr>
        <w:t>-202</w:t>
      </w:r>
      <w:r>
        <w:rPr>
          <w:rFonts w:hint="default" w:ascii="仿宋_GB2312" w:hAnsi="仿宋_GB2312" w:eastAsia="仿宋_GB2312" w:cs="仿宋_GB2312"/>
          <w:color w:val="auto"/>
          <w:kern w:val="0"/>
          <w:sz w:val="32"/>
          <w:szCs w:val="32"/>
          <w:lang w:val="en-US"/>
        </w:rPr>
        <w:t>4</w:t>
      </w:r>
      <w:r>
        <w:rPr>
          <w:rFonts w:hint="eastAsia" w:ascii="仿宋_GB2312" w:hAnsi="仿宋_GB2312" w:eastAsia="仿宋_GB2312" w:cs="仿宋_GB2312"/>
          <w:color w:val="auto"/>
          <w:kern w:val="0"/>
          <w:sz w:val="32"/>
          <w:szCs w:val="32"/>
        </w:rPr>
        <w:t>年）项目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.采购单位：深圳市大鹏新区政务服务数据管理局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.采购方式：自行采购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.预算金额：</w:t>
      </w:r>
      <w:r>
        <w:rPr>
          <w:rFonts w:hint="eastAsia" w:ascii="仿宋_GB2312" w:hAnsi="仿宋_GB2312" w:eastAsia="仿宋_GB2312" w:cs="仿宋_GB2312"/>
          <w:color w:val="auto"/>
          <w:kern w:val="0"/>
          <w:sz w:val="32"/>
          <w:szCs w:val="32"/>
          <w:highlight w:val="none"/>
        </w:rPr>
        <w:t>人民币</w:t>
      </w:r>
      <w:r>
        <w:rPr>
          <w:rFonts w:hint="eastAsia" w:ascii="仿宋_GB2312" w:hAnsi="仿宋_GB2312" w:eastAsia="仿宋_GB2312" w:cs="仿宋_GB2312"/>
          <w:color w:val="auto"/>
          <w:kern w:val="0"/>
          <w:sz w:val="32"/>
          <w:szCs w:val="32"/>
          <w:highlight w:val="none"/>
          <w:lang w:val="en-US" w:eastAsia="zh-CN"/>
        </w:rPr>
        <w:t>33</w:t>
      </w:r>
      <w:r>
        <w:rPr>
          <w:rFonts w:hint="eastAsia" w:ascii="仿宋_GB2312" w:hAnsi="仿宋_GB2312" w:eastAsia="仿宋_GB2312" w:cs="仿宋_GB2312"/>
          <w:color w:val="auto"/>
          <w:kern w:val="0"/>
          <w:sz w:val="32"/>
          <w:szCs w:val="32"/>
          <w:highlight w:val="none"/>
        </w:rPr>
        <w:t>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.评审方法：综合评分法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lang w:eastAsia="zh-Hans"/>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val="en-US" w:eastAsia="zh-Hans"/>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7.联系人及其联系方式：周先生，0755-28339063</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二、供应商资格要求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符合《中华人民共和国政府采购法》第二十二条规定的条件：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具有</w:t>
      </w:r>
      <w:r>
        <w:rPr>
          <w:rFonts w:hint="eastAsia" w:ascii="仿宋_GB2312" w:hAnsi="仿宋_GB2312" w:eastAsia="仿宋_GB2312" w:cs="仿宋_GB2312"/>
          <w:color w:val="auto"/>
          <w:kern w:val="0"/>
          <w:sz w:val="32"/>
          <w:szCs w:val="32"/>
          <w:lang w:eastAsia="zh-CN"/>
        </w:rPr>
        <w:t>独立</w:t>
      </w:r>
      <w:r>
        <w:rPr>
          <w:rFonts w:hint="eastAsia" w:ascii="仿宋_GB2312" w:hAnsi="仿宋_GB2312" w:eastAsia="仿宋_GB2312" w:cs="仿宋_GB2312"/>
          <w:color w:val="auto"/>
          <w:kern w:val="0"/>
          <w:sz w:val="32"/>
          <w:szCs w:val="32"/>
        </w:rPr>
        <w:t>承担民事责任的能力；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具有良好的商业信誉和健全的财务会计制度；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具有履行合同所必需的设备和专业技术能力；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有依法缴纳税收和社会保障资金的良好记录；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（二）应具有独立法人资格或合法设置的分支机构，具有有效合法的营业执照</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（三）应具有开展类似项目服务活动的经验。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（四）在近三年内无行贿犯罪记录</w:t>
      </w:r>
      <w:r>
        <w:rPr>
          <w:rFonts w:hint="default" w:ascii="仿宋_GB2312" w:hAnsi="仿宋_GB2312" w:eastAsia="仿宋_GB2312" w:cs="仿宋_GB2312"/>
          <w:color w:val="auto"/>
          <w:kern w:val="0"/>
          <w:sz w:val="32"/>
          <w:szCs w:val="32"/>
        </w:rPr>
        <w:t>，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三、项目简介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承接做好深圳市政府热线全面整合暨民生诉求服务平台（以下简称“市平台”）大鹏新区专区运行保障工作，</w:t>
      </w:r>
      <w:r>
        <w:rPr>
          <w:rFonts w:hint="eastAsia" w:ascii="仿宋_GB2312" w:hAnsi="仿宋_GB2312" w:eastAsia="仿宋_GB2312" w:cs="仿宋_GB2312"/>
          <w:color w:val="auto"/>
          <w:kern w:val="0"/>
          <w:sz w:val="32"/>
          <w:szCs w:val="32"/>
          <w:lang w:val="en-US" w:eastAsia="zh-CN"/>
        </w:rPr>
        <w:fldChar w:fldCharType="begin"/>
      </w:r>
      <w:r>
        <w:rPr>
          <w:rFonts w:hint="eastAsia" w:ascii="仿宋_GB2312" w:hAnsi="仿宋_GB2312" w:eastAsia="仿宋_GB2312" w:cs="仿宋_GB2312"/>
          <w:color w:val="auto"/>
          <w:kern w:val="0"/>
          <w:sz w:val="32"/>
          <w:szCs w:val="32"/>
          <w:lang w:val="en-US" w:eastAsia="zh-CN"/>
        </w:rPr>
        <w:instrText xml:space="preserve"> HYPERLINK "http://www.baidu.com/link?url=LRzvib0QeY6vjwmlEC6jGXpcMumZEBjMLH4QcL40U4YtOx-1SrEQfr7bVgihSbmkGsLKBLMGtZc52PRc41wvY7ruSYtuPWgkAqmXFZBsFGq" \t "https://www.baidu.com/_blank" </w:instrText>
      </w:r>
      <w:r>
        <w:rPr>
          <w:rFonts w:hint="eastAsia" w:ascii="仿宋_GB2312" w:hAnsi="仿宋_GB2312" w:eastAsia="仿宋_GB2312" w:cs="仿宋_GB2312"/>
          <w:color w:val="auto"/>
          <w:kern w:val="0"/>
          <w:sz w:val="32"/>
          <w:szCs w:val="32"/>
          <w:lang w:val="en-US" w:eastAsia="zh-CN"/>
        </w:rPr>
        <w:fldChar w:fldCharType="separate"/>
      </w:r>
      <w:r>
        <w:rPr>
          <w:rFonts w:hint="eastAsia" w:ascii="仿宋_GB2312" w:hAnsi="仿宋_GB2312" w:eastAsia="仿宋_GB2312" w:cs="仿宋_GB2312"/>
          <w:color w:val="auto"/>
          <w:kern w:val="0"/>
          <w:sz w:val="32"/>
          <w:szCs w:val="32"/>
          <w:lang w:val="en-US" w:eastAsia="zh-CN"/>
        </w:rPr>
        <w:t>及时回应群众关切</w:t>
      </w:r>
      <w:r>
        <w:rPr>
          <w:rFonts w:hint="eastAsia" w:ascii="仿宋_GB2312" w:hAnsi="仿宋_GB2312" w:eastAsia="仿宋_GB2312" w:cs="仿宋_GB2312"/>
          <w:color w:val="auto"/>
          <w:kern w:val="0"/>
          <w:sz w:val="32"/>
          <w:szCs w:val="32"/>
          <w:lang w:val="en-US" w:eastAsia="zh-CN"/>
        </w:rPr>
        <w:fldChar w:fldCharType="end"/>
      </w:r>
      <w:r>
        <w:rPr>
          <w:rFonts w:hint="eastAsia" w:ascii="仿宋_GB2312" w:hAnsi="仿宋_GB2312" w:eastAsia="仿宋_GB2312" w:cs="仿宋_GB2312"/>
          <w:color w:val="auto"/>
          <w:kern w:val="0"/>
          <w:sz w:val="32"/>
          <w:szCs w:val="32"/>
          <w:lang w:val="en-US" w:eastAsia="zh-CN"/>
        </w:rPr>
        <w:t>，有效提升服务效能，为民生诉求“一网统管”改革工作提供支撑。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四、项目服务要求</w:t>
      </w:r>
    </w:p>
    <w:p>
      <w:pPr>
        <w:pStyle w:val="19"/>
        <w:numPr>
          <w:ilvl w:val="0"/>
          <w:numId w:val="0"/>
        </w:num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（一）平台工单运营服务</w:t>
      </w:r>
      <w:r>
        <w:rPr>
          <w:rFonts w:hint="eastAsia" w:ascii="仿宋_GB2312" w:hAnsi="仿宋_GB2312" w:eastAsia="仿宋_GB2312" w:cs="仿宋_GB2312"/>
          <w:color w:val="auto"/>
          <w:kern w:val="0"/>
          <w:sz w:val="32"/>
          <w:szCs w:val="32"/>
          <w:lang w:eastAsia="zh-CN"/>
        </w:rPr>
        <w:t>。提供市</w:t>
      </w:r>
      <w:r>
        <w:rPr>
          <w:rFonts w:hint="eastAsia" w:ascii="仿宋_GB2312" w:hAnsi="仿宋_GB2312" w:eastAsia="仿宋_GB2312" w:cs="仿宋_GB2312"/>
          <w:color w:val="auto"/>
          <w:kern w:val="0"/>
          <w:sz w:val="32"/>
          <w:szCs w:val="32"/>
          <w:lang w:val="en-US" w:eastAsia="zh-CN"/>
        </w:rPr>
        <w:t>平台转办大鹏新区属地</w:t>
      </w:r>
      <w:r>
        <w:rPr>
          <w:rFonts w:hint="eastAsia" w:ascii="仿宋_GB2312" w:hAnsi="仿宋_GB2312" w:eastAsia="仿宋_GB2312" w:cs="仿宋_GB2312"/>
          <w:color w:val="auto"/>
          <w:kern w:val="0"/>
          <w:sz w:val="32"/>
          <w:szCs w:val="32"/>
        </w:rPr>
        <w:t>工单记录、分拨、反馈、审核、督办、协调等</w:t>
      </w:r>
      <w:r>
        <w:rPr>
          <w:rFonts w:hint="eastAsia" w:ascii="仿宋_GB2312" w:hAnsi="仿宋_GB2312" w:eastAsia="仿宋_GB2312" w:cs="仿宋_GB2312"/>
          <w:color w:val="auto"/>
          <w:kern w:val="0"/>
          <w:sz w:val="32"/>
          <w:szCs w:val="32"/>
          <w:lang w:eastAsia="zh-CN"/>
        </w:rPr>
        <w:t>服务，并根据工作需要，提供</w:t>
      </w:r>
      <w:r>
        <w:rPr>
          <w:rFonts w:hint="eastAsia" w:ascii="仿宋_GB2312" w:hAnsi="仿宋_GB2312" w:eastAsia="仿宋_GB2312" w:cs="仿宋_GB2312"/>
          <w:color w:val="auto"/>
          <w:kern w:val="0"/>
          <w:sz w:val="32"/>
          <w:szCs w:val="32"/>
          <w:lang w:val="en-US" w:eastAsia="zh-CN" w:bidi="ar-SA"/>
        </w:rPr>
        <w:t>7*24小时应急值班值守服务。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（二）平台数据应用分析服务。提供市平台大鹏新区专区运行工单统计分类、分析评价，不定期形成数据分析报告服务。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trike w:val="0"/>
          <w:dstrike w:val="0"/>
          <w:color w:val="auto"/>
          <w:kern w:val="0"/>
          <w:sz w:val="32"/>
          <w:szCs w:val="32"/>
          <w:highlight w:val="none"/>
          <w:lang w:val="en-US" w:eastAsia="zh-CN"/>
        </w:rPr>
        <w:t>（三）平台民生诉求绩效考核指标采样服务。提供市平台大鹏新区专区绩效考核指标编制、采样、评估服务，推进民生诉求事项标准化服务。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五、商务要求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color w:val="auto"/>
          <w:kern w:val="0"/>
          <w:sz w:val="32"/>
          <w:szCs w:val="32"/>
          <w:highlight w:val="none"/>
          <w:lang w:val="en-US" w:eastAsia="zh-CN"/>
        </w:rPr>
      </w:pPr>
      <w:r>
        <w:rPr>
          <w:rFonts w:hint="eastAsia" w:ascii="仿宋_GB2312" w:hAnsi="仿宋_GB2312" w:eastAsia="仿宋_GB2312" w:cs="仿宋_GB2312"/>
          <w:color w:val="auto"/>
          <w:kern w:val="0"/>
          <w:sz w:val="32"/>
          <w:szCs w:val="32"/>
        </w:rPr>
        <w:t>（一）服务</w:t>
      </w:r>
      <w:r>
        <w:rPr>
          <w:rFonts w:hint="eastAsia" w:ascii="仿宋_GB2312" w:hAnsi="仿宋_GB2312" w:eastAsia="仿宋_GB2312" w:cs="仿宋_GB2312"/>
          <w:color w:val="auto"/>
          <w:kern w:val="0"/>
          <w:sz w:val="32"/>
          <w:szCs w:val="32"/>
          <w:lang w:eastAsia="zh-CN"/>
        </w:rPr>
        <w:t>期限</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strike w:val="0"/>
          <w:dstrike w:val="0"/>
          <w:color w:val="auto"/>
          <w:kern w:val="0"/>
          <w:sz w:val="32"/>
          <w:szCs w:val="32"/>
          <w:highlight w:val="none"/>
          <w:lang w:val="en-US" w:eastAsia="zh-CN"/>
        </w:rPr>
        <w:t>自合同签订生效之日起一年。服务期满前，采购单位可根据中标供应商提供服务情况，确定合同期限是否延长，合同一年一签，延长最长不超过两年。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（二）服务地点：</w:t>
      </w:r>
      <w:r>
        <w:rPr>
          <w:rFonts w:hint="eastAsia" w:ascii="仿宋_GB2312" w:hAnsi="仿宋_GB2312" w:eastAsia="仿宋_GB2312" w:cs="仿宋_GB2312"/>
          <w:color w:val="auto"/>
          <w:kern w:val="0"/>
          <w:sz w:val="32"/>
          <w:szCs w:val="32"/>
          <w:lang w:eastAsia="zh-CN"/>
        </w:rPr>
        <w:t>深圳市</w:t>
      </w:r>
      <w:r>
        <w:rPr>
          <w:rFonts w:hint="eastAsia" w:ascii="仿宋_GB2312" w:hAnsi="仿宋_GB2312" w:eastAsia="仿宋_GB2312" w:cs="仿宋_GB2312"/>
          <w:color w:val="auto"/>
          <w:kern w:val="0"/>
          <w:sz w:val="32"/>
          <w:szCs w:val="32"/>
        </w:rPr>
        <w:t>大鹏新区</w:t>
      </w:r>
      <w:r>
        <w:rPr>
          <w:rFonts w:hint="default" w:ascii="仿宋_GB2312" w:hAnsi="仿宋_GB2312" w:eastAsia="仿宋_GB2312" w:cs="仿宋_GB2312"/>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（三）付款方式：按深圳市大鹏新区发展和财政局相关规定，由甲乙双方自行协商付款方式。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六、报价文件需准备材料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（一）报价方需提供企业法人营业执照正本或副本复印件加盖报价单位公章；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（二）报价方需提供法定代表人资格证明书、法定代表人身份证扫描件；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（三）报价方需提供报价明细文件，本项目的报价以人民币计算，报价明细文件包括：报价单位名称、单位地址、报价经办人姓名及其联系方式、每项单价、合计金额（含税）等内容，并须加盖报价单位公章；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（四）报价方需提供单位背景、</w:t>
      </w:r>
      <w:r>
        <w:rPr>
          <w:rFonts w:hint="eastAsia" w:ascii="仿宋_GB2312" w:hAnsi="仿宋_GB2312" w:eastAsia="仿宋_GB2312" w:cs="仿宋_GB2312"/>
          <w:color w:val="auto"/>
          <w:kern w:val="0"/>
          <w:sz w:val="32"/>
          <w:szCs w:val="32"/>
          <w:lang w:eastAsia="zh-CN"/>
        </w:rPr>
        <w:t>资格证书</w:t>
      </w:r>
      <w:r>
        <w:rPr>
          <w:rFonts w:hint="eastAsia" w:ascii="仿宋_GB2312" w:hAnsi="仿宋_GB2312" w:eastAsia="仿宋_GB2312" w:cs="仿宋_GB2312"/>
          <w:color w:val="auto"/>
          <w:kern w:val="0"/>
          <w:sz w:val="32"/>
          <w:szCs w:val="32"/>
        </w:rPr>
        <w:t>、项目经验、荣誉等证明文件；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（五）报价方需按服务要求提供拟执行该项目的服务方案</w:t>
      </w:r>
      <w:r>
        <w:rPr>
          <w:rFonts w:hint="default" w:ascii="仿宋_GB2312" w:hAnsi="仿宋_GB2312" w:eastAsia="仿宋_GB2312" w:cs="仿宋_GB2312"/>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default"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Hans"/>
        </w:rPr>
        <w:t>六</w:t>
      </w:r>
      <w:r>
        <w:rPr>
          <w:rFonts w:hint="default" w:ascii="仿宋_GB2312" w:hAnsi="仿宋_GB2312" w:eastAsia="仿宋_GB2312" w:cs="仿宋_GB2312"/>
          <w:color w:val="auto"/>
          <w:kern w:val="0"/>
          <w:sz w:val="32"/>
          <w:szCs w:val="32"/>
          <w:lang w:eastAsia="zh-Hans"/>
        </w:rPr>
        <w:t>）</w:t>
      </w:r>
      <w:r>
        <w:rPr>
          <w:rFonts w:hint="eastAsia" w:ascii="仿宋_GB2312" w:hAnsi="仿宋_GB2312" w:eastAsia="仿宋_GB2312" w:cs="仿宋_GB2312"/>
          <w:color w:val="auto"/>
          <w:kern w:val="0"/>
          <w:sz w:val="32"/>
          <w:szCs w:val="32"/>
          <w:lang w:val="en-US" w:eastAsia="zh-Hans"/>
        </w:rPr>
        <w:t>报价方需提供</w:t>
      </w:r>
      <w:r>
        <w:rPr>
          <w:rFonts w:hint="eastAsia" w:ascii="仿宋_GB2312" w:hAnsi="仿宋_GB2312" w:eastAsia="仿宋_GB2312" w:cs="仿宋_GB2312"/>
          <w:color w:val="auto"/>
          <w:kern w:val="0"/>
          <w:sz w:val="32"/>
          <w:szCs w:val="32"/>
          <w:lang w:val="en-US" w:eastAsia="zh-CN"/>
        </w:rPr>
        <w:t>相应</w:t>
      </w:r>
      <w:r>
        <w:rPr>
          <w:rFonts w:hint="eastAsia" w:ascii="仿宋_GB2312" w:hAnsi="仿宋_GB2312" w:eastAsia="仿宋_GB2312" w:cs="仿宋_GB2312"/>
          <w:color w:val="auto"/>
          <w:kern w:val="0"/>
          <w:sz w:val="32"/>
          <w:szCs w:val="32"/>
          <w:lang w:val="en-US" w:eastAsia="zh-Hans"/>
        </w:rPr>
        <w:t>评分项的证明文件</w:t>
      </w:r>
      <w:r>
        <w:rPr>
          <w:rFonts w:hint="default" w:ascii="仿宋_GB2312" w:hAnsi="仿宋_GB2312" w:eastAsia="仿宋_GB2312" w:cs="仿宋_GB2312"/>
          <w:color w:val="auto"/>
          <w:kern w:val="0"/>
          <w:sz w:val="32"/>
          <w:szCs w:val="32"/>
          <w:lang w:eastAsia="zh-Hans"/>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七、报价文件递交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（一）递交截止时间：凡有意参与报价者，请于202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highlight w:val="none"/>
          <w:lang w:val="en-US" w:eastAsia="zh-CN"/>
        </w:rPr>
        <w:t>26</w:t>
      </w:r>
      <w:r>
        <w:rPr>
          <w:rFonts w:hint="eastAsia"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color w:val="auto"/>
          <w:kern w:val="0"/>
          <w:sz w:val="32"/>
          <w:szCs w:val="32"/>
        </w:rPr>
        <w:t>下午17:30前（法定公休日、法定节假日除外），上午9</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00至12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00，下午14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00至17</w:t>
      </w:r>
      <w:r>
        <w:rPr>
          <w:rFonts w:hint="eastAsia" w:ascii="仿宋_GB2312" w:hAnsi="仿宋_GB2312" w:eastAsia="仿宋_GB2312" w:cs="仿宋_GB2312"/>
          <w:color w:val="auto"/>
          <w:kern w:val="0"/>
          <w:sz w:val="32"/>
          <w:szCs w:val="32"/>
          <w:lang w:val="en-US" w:eastAsia="zh-CN"/>
        </w:rPr>
        <w:t>:</w:t>
      </w:r>
      <w:bookmarkStart w:id="0" w:name="_GoBack"/>
      <w:bookmarkEnd w:id="0"/>
      <w:r>
        <w:rPr>
          <w:rFonts w:hint="eastAsia" w:ascii="仿宋_GB2312" w:hAnsi="仿宋_GB2312" w:eastAsia="仿宋_GB2312" w:cs="仿宋_GB2312"/>
          <w:color w:val="auto"/>
          <w:kern w:val="0"/>
          <w:sz w:val="32"/>
          <w:szCs w:val="32"/>
        </w:rPr>
        <w:t>30，提交报价及相关文件。快递方式提交报价文件的收件截止时间同为上述时间。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（二）递交地址（建议邮寄）：深圳市大鹏新区葵涌</w:t>
      </w:r>
      <w:r>
        <w:rPr>
          <w:rFonts w:hint="eastAsia" w:ascii="仿宋_GB2312" w:hAnsi="仿宋_GB2312" w:eastAsia="仿宋_GB2312" w:cs="仿宋_GB2312"/>
          <w:color w:val="auto"/>
          <w:kern w:val="0"/>
          <w:sz w:val="32"/>
          <w:szCs w:val="32"/>
          <w:lang w:eastAsia="zh-CN"/>
        </w:rPr>
        <w:t>街道</w:t>
      </w:r>
      <w:r>
        <w:rPr>
          <w:rFonts w:hint="eastAsia" w:ascii="仿宋_GB2312" w:hAnsi="仿宋_GB2312" w:eastAsia="仿宋_GB2312" w:cs="仿宋_GB2312"/>
          <w:color w:val="auto"/>
          <w:kern w:val="0"/>
          <w:sz w:val="32"/>
          <w:szCs w:val="32"/>
        </w:rPr>
        <w:t>金岭路1号大鹏新区管委会5号楼。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（三）报价方应按报价文件资料清单</w:t>
      </w:r>
      <w:r>
        <w:rPr>
          <w:rFonts w:hint="eastAsia" w:ascii="仿宋_GB2312" w:hAnsi="仿宋_GB2312" w:eastAsia="仿宋_GB2312" w:cs="仿宋_GB2312"/>
          <w:color w:val="auto"/>
          <w:kern w:val="0"/>
          <w:sz w:val="32"/>
          <w:szCs w:val="32"/>
          <w:lang w:val="en-US" w:eastAsia="zh-Hans"/>
        </w:rPr>
        <w:t>密封</w:t>
      </w:r>
      <w:r>
        <w:rPr>
          <w:rFonts w:hint="eastAsia" w:ascii="仿宋_GB2312" w:hAnsi="仿宋_GB2312" w:eastAsia="仿宋_GB2312" w:cs="仿宋_GB2312"/>
          <w:color w:val="auto"/>
          <w:kern w:val="0"/>
          <w:sz w:val="32"/>
          <w:szCs w:val="32"/>
        </w:rPr>
        <w:t>提交，有关文件加盖公章和骑缝章</w:t>
      </w:r>
      <w:r>
        <w:rPr>
          <w:rFonts w:hint="eastAsia" w:ascii="仿宋_GB2312" w:hAnsi="仿宋_GB2312" w:eastAsia="仿宋_GB2312" w:cs="仿宋_GB2312"/>
          <w:color w:val="auto"/>
          <w:kern w:val="0"/>
          <w:sz w:val="32"/>
          <w:szCs w:val="32"/>
          <w:lang w:eastAsia="zh-CN"/>
        </w:rPr>
        <w:t>并提交</w:t>
      </w:r>
      <w:r>
        <w:rPr>
          <w:rFonts w:hint="eastAsia" w:ascii="仿宋_GB2312" w:hAnsi="仿宋_GB2312" w:eastAsia="仿宋_GB2312" w:cs="仿宋_GB2312"/>
          <w:color w:val="auto"/>
          <w:kern w:val="0"/>
          <w:sz w:val="32"/>
          <w:szCs w:val="32"/>
          <w:lang w:val="en-US" w:eastAsia="zh-CN"/>
        </w:rPr>
        <w:t>PDF版报价材料</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八、评选方法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本次评选采用综合评分法，采购小组会对每个通过供应商资格性检查的报价单位进行评审，评分项涵盖价格、</w:t>
      </w:r>
      <w:r>
        <w:rPr>
          <w:rFonts w:hint="eastAsia" w:ascii="仿宋_GB2312" w:hAnsi="仿宋_GB2312" w:eastAsia="仿宋_GB2312" w:cs="仿宋_GB2312"/>
          <w:color w:val="auto"/>
          <w:kern w:val="0"/>
          <w:sz w:val="32"/>
          <w:szCs w:val="32"/>
          <w:lang w:eastAsia="zh-CN"/>
        </w:rPr>
        <w:t>实施方案</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kern w:val="0"/>
          <w:sz w:val="32"/>
          <w:szCs w:val="32"/>
          <w:shd w:val="clear" w:color="auto" w:fill="FFFFFF"/>
        </w:rPr>
        <w:t>服务质量保障措施</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color w:val="auto"/>
          <w:kern w:val="0"/>
          <w:sz w:val="32"/>
          <w:szCs w:val="32"/>
        </w:rPr>
        <w:t>项目经验和</w:t>
      </w:r>
      <w:r>
        <w:rPr>
          <w:rFonts w:hint="eastAsia" w:ascii="仿宋_GB2312" w:hAnsi="仿宋_GB2312" w:eastAsia="仿宋_GB2312" w:cs="仿宋_GB2312"/>
          <w:color w:val="auto"/>
          <w:kern w:val="0"/>
          <w:sz w:val="32"/>
          <w:szCs w:val="32"/>
          <w:lang w:eastAsia="zh-CN"/>
        </w:rPr>
        <w:t>资格证书</w:t>
      </w:r>
      <w:r>
        <w:rPr>
          <w:rFonts w:hint="eastAsia" w:ascii="仿宋_GB2312" w:hAnsi="仿宋_GB2312" w:eastAsia="仿宋_GB2312" w:cs="仿宋_GB2312"/>
          <w:color w:val="auto"/>
          <w:kern w:val="0"/>
          <w:sz w:val="32"/>
          <w:szCs w:val="32"/>
        </w:rPr>
        <w:t>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按照评分规则进行量化打分，原则上以总得分最高的报价单位作为项目承接单位，若候选单位得分相同则报价较低者承接单位，若得分且报价相同则项目经验得分较高者为承接单位。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评分细则：</w:t>
      </w:r>
    </w:p>
    <w:tbl>
      <w:tblPr>
        <w:tblStyle w:val="10"/>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98"/>
        <w:gridCol w:w="6336"/>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98" w:type="dxa"/>
            <w:tcMar>
              <w:top w:w="0" w:type="dxa"/>
              <w:left w:w="108" w:type="dxa"/>
              <w:bottom w:w="0" w:type="dxa"/>
              <w:right w:w="108" w:type="dxa"/>
            </w:tcMar>
            <w:vAlign w:val="center"/>
          </w:tcPr>
          <w:p>
            <w:pPr>
              <w:widowControl/>
              <w:spacing w:line="54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评分项</w:t>
            </w:r>
          </w:p>
        </w:tc>
        <w:tc>
          <w:tcPr>
            <w:tcW w:w="6336" w:type="dxa"/>
            <w:tcMar>
              <w:top w:w="0" w:type="dxa"/>
              <w:left w:w="108" w:type="dxa"/>
              <w:bottom w:w="0" w:type="dxa"/>
              <w:right w:w="108" w:type="dxa"/>
            </w:tcMar>
            <w:vAlign w:val="center"/>
          </w:tcPr>
          <w:p>
            <w:pPr>
              <w:widowControl/>
              <w:spacing w:line="54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评分规则</w:t>
            </w:r>
          </w:p>
        </w:tc>
        <w:tc>
          <w:tcPr>
            <w:tcW w:w="1365" w:type="dxa"/>
            <w:tcMar>
              <w:top w:w="0" w:type="dxa"/>
              <w:left w:w="108" w:type="dxa"/>
              <w:bottom w:w="0" w:type="dxa"/>
              <w:right w:w="108" w:type="dxa"/>
            </w:tcMar>
            <w:vAlign w:val="center"/>
          </w:tcPr>
          <w:p>
            <w:pPr>
              <w:widowControl/>
              <w:spacing w:line="54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98" w:type="dxa"/>
            <w:tcMar>
              <w:top w:w="0" w:type="dxa"/>
              <w:left w:w="108" w:type="dxa"/>
              <w:bottom w:w="0" w:type="dxa"/>
              <w:right w:w="108" w:type="dxa"/>
            </w:tcMar>
            <w:vAlign w:val="center"/>
          </w:tcPr>
          <w:p>
            <w:pPr>
              <w:widowControl/>
              <w:spacing w:line="54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价格</w:t>
            </w:r>
          </w:p>
        </w:tc>
        <w:tc>
          <w:tcPr>
            <w:tcW w:w="6336" w:type="dxa"/>
            <w:tcMar>
              <w:top w:w="0" w:type="dxa"/>
              <w:left w:w="108" w:type="dxa"/>
              <w:bottom w:w="0" w:type="dxa"/>
              <w:right w:w="108" w:type="dxa"/>
            </w:tcMar>
          </w:tcPr>
          <w:p>
            <w:pPr>
              <w:widowControl/>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低价优先法计算,即满足询价通知要求且所报价格最低的报价为基准价,其价格分为满分。其他报价单位的价格分值统一按照下列公式计算：报价得分=(基准价/供应商报价)×100×价格权重。</w:t>
            </w:r>
          </w:p>
        </w:tc>
        <w:tc>
          <w:tcPr>
            <w:tcW w:w="1365" w:type="dxa"/>
            <w:tcMar>
              <w:top w:w="0" w:type="dxa"/>
              <w:left w:w="108" w:type="dxa"/>
              <w:bottom w:w="0" w:type="dxa"/>
              <w:right w:w="108" w:type="dxa"/>
            </w:tcMar>
            <w:vAlign w:val="center"/>
          </w:tcPr>
          <w:p>
            <w:pPr>
              <w:widowControl/>
              <w:spacing w:line="54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98" w:type="dxa"/>
            <w:tcMar>
              <w:top w:w="0" w:type="dxa"/>
              <w:left w:w="108" w:type="dxa"/>
              <w:bottom w:w="0" w:type="dxa"/>
              <w:right w:w="108" w:type="dxa"/>
            </w:tcMar>
            <w:vAlign w:val="center"/>
          </w:tcPr>
          <w:p>
            <w:pPr>
              <w:widowControl/>
              <w:shd w:val="clear" w:color="auto" w:fill="FFFFFF"/>
              <w:spacing w:line="54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shd w:val="clear" w:color="auto" w:fill="FFFFFF"/>
              </w:rPr>
              <w:t>实施方案</w:t>
            </w:r>
          </w:p>
        </w:tc>
        <w:tc>
          <w:tcPr>
            <w:tcW w:w="6336" w:type="dxa"/>
            <w:tcMar>
              <w:top w:w="0" w:type="dxa"/>
              <w:left w:w="108" w:type="dxa"/>
              <w:bottom w:w="0" w:type="dxa"/>
              <w:right w:w="108" w:type="dxa"/>
            </w:tcMar>
            <w:vAlign w:val="top"/>
          </w:tcPr>
          <w:p>
            <w:pPr>
              <w:widowControl/>
              <w:shd w:val="clear" w:color="auto" w:fill="FFFFFF"/>
              <w:spacing w:line="540" w:lineRule="exact"/>
              <w:ind w:firstLine="642"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1.评审内容：</w:t>
            </w:r>
          </w:p>
          <w:p>
            <w:pPr>
              <w:widowControl/>
              <w:numPr>
                <w:ilvl w:val="255"/>
                <w:numId w:val="0"/>
              </w:numPr>
              <w:shd w:val="clear" w:color="auto" w:fill="FFFFFF"/>
              <w:spacing w:line="54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bidi="ar"/>
              </w:rPr>
              <w:t>考察供应商项目实施方案（服务要求总体响应情况，针对本项目特点编制切实可行的实施方案）的合理性及完整性，包括但不限于：</w:t>
            </w:r>
          </w:p>
          <w:p>
            <w:pPr>
              <w:widowControl/>
              <w:shd w:val="clear" w:color="auto" w:fill="FFFFFF"/>
              <w:spacing w:line="540" w:lineRule="exact"/>
              <w:ind w:firstLine="64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①整体方案设计；</w:t>
            </w:r>
          </w:p>
          <w:p>
            <w:pPr>
              <w:widowControl/>
              <w:shd w:val="clear" w:color="auto" w:fill="FFFFFF"/>
              <w:spacing w:line="54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②管理组织体系；</w:t>
            </w:r>
          </w:p>
          <w:p>
            <w:pPr>
              <w:widowControl/>
              <w:shd w:val="clear" w:color="auto" w:fill="FFFFFF"/>
              <w:spacing w:line="54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③业务流程设计；</w:t>
            </w:r>
          </w:p>
          <w:p>
            <w:pPr>
              <w:widowControl/>
              <w:shd w:val="clear" w:color="auto" w:fill="FFFFFF"/>
              <w:spacing w:line="540" w:lineRule="exact"/>
              <w:ind w:firstLine="640" w:firstLineChars="200"/>
              <w:jc w:val="left"/>
            </w:pPr>
            <w:r>
              <w:rPr>
                <w:rFonts w:hint="eastAsia" w:ascii="仿宋_GB2312" w:hAnsi="仿宋_GB2312" w:eastAsia="仿宋_GB2312" w:cs="仿宋_GB2312"/>
                <w:kern w:val="0"/>
                <w:sz w:val="32"/>
                <w:szCs w:val="32"/>
                <w:shd w:val="clear" w:color="auto" w:fill="FFFFFF"/>
              </w:rPr>
              <w:t>④运营内容及计划；</w:t>
            </w:r>
          </w:p>
          <w:p>
            <w:pPr>
              <w:widowControl/>
              <w:shd w:val="clear" w:color="auto" w:fill="FFFFFF"/>
              <w:spacing w:line="540" w:lineRule="exact"/>
              <w:ind w:firstLine="642"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2.评审标准：</w:t>
            </w:r>
          </w:p>
          <w:p>
            <w:pPr>
              <w:widowControl/>
              <w:shd w:val="clear" w:color="auto" w:fill="FFFFFF"/>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根据供应商项目实施方案响应情况横向对比打分，考察以上项目实施方案，每满足上述任意一点得</w:t>
            </w:r>
            <w:r>
              <w:rPr>
                <w:rFonts w:ascii="仿宋_GB2312" w:hAnsi="仿宋_GB2312" w:eastAsia="仿宋_GB2312" w:cs="仿宋_GB2312"/>
                <w:kern w:val="0"/>
                <w:sz w:val="32"/>
                <w:szCs w:val="32"/>
                <w:shd w:val="clear" w:color="auto" w:fill="FFFFFF"/>
              </w:rPr>
              <w:t>15</w:t>
            </w:r>
            <w:r>
              <w:rPr>
                <w:rFonts w:hint="eastAsia" w:ascii="仿宋_GB2312" w:hAnsi="仿宋_GB2312" w:eastAsia="仿宋_GB2312" w:cs="仿宋_GB2312"/>
                <w:kern w:val="0"/>
                <w:sz w:val="32"/>
                <w:szCs w:val="32"/>
                <w:shd w:val="clear" w:color="auto" w:fill="FFFFFF"/>
              </w:rPr>
              <w:t>分，本小项最高得60分。在此基础上，采购小组根据各供应商的具体响应内容按照以下标准进一步评审。</w:t>
            </w:r>
          </w:p>
          <w:p>
            <w:pPr>
              <w:widowControl/>
              <w:shd w:val="clear" w:color="auto" w:fill="FFFFFF"/>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①评审为优（实施方案内容完整、科学合理、清晰准确）的加40分；</w:t>
            </w:r>
          </w:p>
          <w:p>
            <w:pPr>
              <w:widowControl/>
              <w:shd w:val="clear" w:color="auto" w:fill="FFFFFF"/>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②评审为良（实施方案内容较为完整、较为合理、较为清晰）的加25分；</w:t>
            </w:r>
          </w:p>
          <w:p>
            <w:pPr>
              <w:widowControl/>
              <w:shd w:val="clear" w:color="auto" w:fill="FFFFFF"/>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③评审为中（实施方案内容有部分缺少、基本合理、基本清晰）的加10分；</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shd w:val="clear" w:color="auto" w:fill="FFFFFF"/>
              </w:rPr>
              <w:t>④评审为差（实施方案存在内容严重缺失、不合理、不清晰）和不提供的不得分。</w:t>
            </w:r>
          </w:p>
        </w:tc>
        <w:tc>
          <w:tcPr>
            <w:tcW w:w="1365" w:type="dxa"/>
            <w:tcMar>
              <w:top w:w="0" w:type="dxa"/>
              <w:left w:w="108" w:type="dxa"/>
              <w:bottom w:w="0" w:type="dxa"/>
              <w:right w:w="108" w:type="dxa"/>
            </w:tcMar>
            <w:vAlign w:val="center"/>
          </w:tcPr>
          <w:p>
            <w:pPr>
              <w:widowControl/>
              <w:spacing w:line="540" w:lineRule="exact"/>
              <w:jc w:val="center"/>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98" w:type="dxa"/>
            <w:tcMar>
              <w:top w:w="0" w:type="dxa"/>
              <w:left w:w="108" w:type="dxa"/>
              <w:bottom w:w="0" w:type="dxa"/>
              <w:right w:w="108" w:type="dxa"/>
            </w:tcMar>
            <w:vAlign w:val="center"/>
          </w:tcPr>
          <w:p>
            <w:pPr>
              <w:widowControl/>
              <w:shd w:val="clear" w:color="auto" w:fill="FFFFFF"/>
              <w:spacing w:line="540" w:lineRule="exact"/>
              <w:jc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服务质量保障措施</w:t>
            </w:r>
          </w:p>
        </w:tc>
        <w:tc>
          <w:tcPr>
            <w:tcW w:w="6336" w:type="dxa"/>
            <w:tcMar>
              <w:top w:w="0" w:type="dxa"/>
              <w:left w:w="108" w:type="dxa"/>
              <w:bottom w:w="0" w:type="dxa"/>
              <w:right w:w="108" w:type="dxa"/>
            </w:tcMar>
          </w:tcPr>
          <w:p>
            <w:pPr>
              <w:spacing w:line="540" w:lineRule="exact"/>
              <w:ind w:firstLine="642" w:firstLineChars="200"/>
              <w:rPr>
                <w:rFonts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1.评审内容：</w:t>
            </w:r>
          </w:p>
          <w:p>
            <w:pPr>
              <w:spacing w:line="54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bidi="ar"/>
              </w:rPr>
              <w:t>考察供应商项目</w:t>
            </w:r>
            <w:r>
              <w:rPr>
                <w:rFonts w:hint="eastAsia" w:ascii="仿宋_GB2312" w:hAnsi="仿宋_GB2312" w:eastAsia="仿宋_GB2312" w:cs="仿宋_GB2312"/>
                <w:kern w:val="0"/>
                <w:sz w:val="32"/>
                <w:szCs w:val="32"/>
                <w:shd w:val="clear" w:color="auto" w:fill="FFFFFF"/>
              </w:rPr>
              <w:t>的服务质量保障措施，</w:t>
            </w:r>
            <w:r>
              <w:rPr>
                <w:rFonts w:hint="eastAsia" w:ascii="仿宋_GB2312" w:hAnsi="仿宋_GB2312" w:eastAsia="仿宋_GB2312" w:cs="仿宋_GB2312"/>
                <w:kern w:val="0"/>
                <w:sz w:val="32"/>
                <w:szCs w:val="32"/>
                <w:shd w:val="clear" w:color="auto" w:fill="FFFFFF"/>
                <w:lang w:bidi="ar"/>
              </w:rPr>
              <w:t>包括但不限于：</w:t>
            </w:r>
          </w:p>
          <w:p>
            <w:pPr>
              <w:widowControl/>
              <w:shd w:val="clear" w:color="auto" w:fill="FFFFFF"/>
              <w:spacing w:line="540" w:lineRule="exact"/>
              <w:ind w:firstLine="64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①服务项目实施举措；</w:t>
            </w:r>
          </w:p>
          <w:p>
            <w:pPr>
              <w:widowControl/>
              <w:shd w:val="clear" w:color="auto" w:fill="FFFFFF"/>
              <w:spacing w:line="54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②运营指标保障方案；</w:t>
            </w:r>
          </w:p>
          <w:p>
            <w:pPr>
              <w:widowControl/>
              <w:shd w:val="clear" w:color="auto" w:fill="FFFFFF"/>
              <w:spacing w:line="54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③上级考核保障方案；</w:t>
            </w:r>
          </w:p>
          <w:p>
            <w:pPr>
              <w:widowControl/>
              <w:shd w:val="clear" w:color="auto" w:fill="FFFFFF"/>
              <w:spacing w:line="54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④安全保障方案；</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⑤应急管理方案。</w:t>
            </w:r>
          </w:p>
          <w:p>
            <w:pPr>
              <w:widowControl/>
              <w:shd w:val="clear" w:color="auto" w:fill="FFFFFF"/>
              <w:spacing w:line="540" w:lineRule="exact"/>
              <w:ind w:firstLine="642"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2.评审标准：</w:t>
            </w:r>
          </w:p>
          <w:p>
            <w:pPr>
              <w:widowControl/>
              <w:shd w:val="clear" w:color="auto" w:fill="FFFFFF"/>
              <w:spacing w:line="54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根据供应商项目服务质量保障措施情况横向对比打分，考察以上项目保障措施，每满足上述任意一点得</w:t>
            </w:r>
            <w:r>
              <w:rPr>
                <w:rFonts w:ascii="仿宋_GB2312" w:hAnsi="仿宋_GB2312" w:eastAsia="仿宋_GB2312" w:cs="仿宋_GB2312"/>
                <w:kern w:val="0"/>
                <w:sz w:val="32"/>
                <w:szCs w:val="32"/>
                <w:shd w:val="clear" w:color="auto" w:fill="FFFFFF"/>
              </w:rPr>
              <w:t>12</w:t>
            </w:r>
            <w:r>
              <w:rPr>
                <w:rFonts w:hint="eastAsia" w:ascii="仿宋_GB2312" w:hAnsi="仿宋_GB2312" w:eastAsia="仿宋_GB2312" w:cs="仿宋_GB2312"/>
                <w:kern w:val="0"/>
                <w:sz w:val="32"/>
                <w:szCs w:val="32"/>
                <w:shd w:val="clear" w:color="auto" w:fill="FFFFFF"/>
              </w:rPr>
              <w:t>分，本小项最高得60分。在此基础上，采购小组根据各供应商的具体响应内容按照以下标准进一步评审。</w:t>
            </w:r>
          </w:p>
          <w:p>
            <w:pPr>
              <w:widowControl/>
              <w:shd w:val="clear" w:color="auto" w:fill="FFFFFF"/>
              <w:spacing w:line="54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①评审为优（服务质量保障措施完整、科学合理、清晰准确）的加40分；</w:t>
            </w:r>
          </w:p>
          <w:p>
            <w:pPr>
              <w:widowControl/>
              <w:shd w:val="clear" w:color="auto" w:fill="FFFFFF"/>
              <w:spacing w:line="54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②评审为良（服务质量保障措施较为完整、较为合理、较为清晰）的加25分；</w:t>
            </w:r>
          </w:p>
          <w:p>
            <w:pPr>
              <w:widowControl/>
              <w:shd w:val="clear" w:color="auto" w:fill="FFFFFF"/>
              <w:spacing w:line="54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③评审为中（服务质量保障措施有部分缺少、基本合理、基本清晰）的加10分；</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④评审为差（服务质量保障措施存在内容严重缺失、不合理、不清晰）和不提供的不得分。</w:t>
            </w:r>
          </w:p>
        </w:tc>
        <w:tc>
          <w:tcPr>
            <w:tcW w:w="1365" w:type="dxa"/>
            <w:tcMar>
              <w:top w:w="0" w:type="dxa"/>
              <w:left w:w="108" w:type="dxa"/>
              <w:bottom w:w="0" w:type="dxa"/>
              <w:right w:w="108" w:type="dxa"/>
            </w:tcMar>
            <w:vAlign w:val="center"/>
          </w:tcPr>
          <w:p>
            <w:pPr>
              <w:widowControl/>
              <w:spacing w:line="540" w:lineRule="exact"/>
              <w:jc w:val="center"/>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98" w:type="dxa"/>
            <w:tcMar>
              <w:top w:w="0" w:type="dxa"/>
              <w:left w:w="108" w:type="dxa"/>
              <w:bottom w:w="0" w:type="dxa"/>
              <w:right w:w="108" w:type="dxa"/>
            </w:tcMar>
            <w:vAlign w:val="center"/>
          </w:tcPr>
          <w:p>
            <w:pPr>
              <w:widowControl/>
              <w:spacing w:line="54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项目经验</w:t>
            </w:r>
          </w:p>
        </w:tc>
        <w:tc>
          <w:tcPr>
            <w:tcW w:w="6336" w:type="dxa"/>
            <w:tcMar>
              <w:top w:w="0" w:type="dxa"/>
              <w:left w:w="108" w:type="dxa"/>
              <w:bottom w:w="0" w:type="dxa"/>
              <w:right w:w="108" w:type="dxa"/>
            </w:tcMar>
          </w:tcPr>
          <w:p>
            <w:pPr>
              <w:widowControl/>
              <w:shd w:val="clear" w:color="auto" w:fill="FFFFFF"/>
              <w:spacing w:line="540" w:lineRule="exact"/>
              <w:ind w:firstLine="642"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1.评审标准：</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2020年1月1日至本项目报价截止时间项目经验。供应商从事政府或企业单位呼叫中心热线服务类或服务平台建设项目经验, 相关项目的有效业绩，每提供1个得 25分，最高得100分，未提供的不得分。</w:t>
            </w:r>
          </w:p>
          <w:p>
            <w:pPr>
              <w:widowControl/>
              <w:shd w:val="clear" w:color="auto" w:fill="FFFFFF"/>
              <w:spacing w:line="540" w:lineRule="exact"/>
              <w:ind w:firstLine="642"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2.证明文件：</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要求提供相应的业绩及项目经验证明材料，以供应商提供合同关键页复印件或扫描件并加盖供应商公章为准，未提供合同复印件加盖供应商公章或无签约日期的不得分。证明材料未提供齐全或提供的证明材料不清晰导致评审无法判断的不得分。</w:t>
            </w:r>
          </w:p>
        </w:tc>
        <w:tc>
          <w:tcPr>
            <w:tcW w:w="1365" w:type="dxa"/>
            <w:tcMar>
              <w:top w:w="0" w:type="dxa"/>
              <w:left w:w="108" w:type="dxa"/>
              <w:bottom w:w="0" w:type="dxa"/>
              <w:right w:w="108" w:type="dxa"/>
            </w:tcMar>
            <w:vAlign w:val="center"/>
          </w:tcPr>
          <w:p>
            <w:pPr>
              <w:widowControl/>
              <w:spacing w:line="54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98" w:type="dxa"/>
            <w:tcMar>
              <w:top w:w="0" w:type="dxa"/>
              <w:left w:w="108" w:type="dxa"/>
              <w:bottom w:w="0" w:type="dxa"/>
              <w:right w:w="108" w:type="dxa"/>
            </w:tcMar>
            <w:vAlign w:val="center"/>
          </w:tcPr>
          <w:p>
            <w:pPr>
              <w:widowControl/>
              <w:shd w:val="clear" w:color="auto" w:fill="FFFFFF"/>
              <w:spacing w:line="54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shd w:val="clear" w:color="auto" w:fill="FFFFFF"/>
              </w:rPr>
              <w:t>资格证书</w:t>
            </w:r>
          </w:p>
        </w:tc>
        <w:tc>
          <w:tcPr>
            <w:tcW w:w="6336" w:type="dxa"/>
            <w:tcMar>
              <w:top w:w="0" w:type="dxa"/>
              <w:left w:w="108" w:type="dxa"/>
              <w:bottom w:w="0" w:type="dxa"/>
              <w:right w:w="108" w:type="dxa"/>
            </w:tcMar>
            <w:vAlign w:val="top"/>
          </w:tcPr>
          <w:p>
            <w:pPr>
              <w:widowControl/>
              <w:shd w:val="clear" w:color="auto" w:fill="FFFFFF"/>
              <w:spacing w:line="540" w:lineRule="exact"/>
              <w:ind w:firstLine="642"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1.评审标准：</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①具有ISO45001职业健康安全管理体系认证，得35分，未提供的不得分。</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②具有ISO9001质量管理体系认证，得35分，未提供的不得分。</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③具备工业和信息化部颁发的增值电信业务经营许可证，得30分，未提供的不得分。</w:t>
            </w:r>
          </w:p>
          <w:p>
            <w:pPr>
              <w:widowControl/>
              <w:shd w:val="clear" w:color="auto" w:fill="FFFFFF"/>
              <w:spacing w:line="540" w:lineRule="exact"/>
              <w:ind w:firstLine="642"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2.证明文件：</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shd w:val="clear" w:color="auto" w:fill="FFFFFF"/>
              </w:rPr>
              <w:t>要求提供相应资格证书复印件等相关材料并加盖供应商公章，未提供的不得分。证明材料未提供齐全或提供的证明材料不清晰导致评审无法判断的不得分。</w:t>
            </w:r>
          </w:p>
        </w:tc>
        <w:tc>
          <w:tcPr>
            <w:tcW w:w="1365" w:type="dxa"/>
            <w:tcMar>
              <w:top w:w="0" w:type="dxa"/>
              <w:left w:w="108" w:type="dxa"/>
              <w:bottom w:w="0" w:type="dxa"/>
              <w:right w:w="108" w:type="dxa"/>
            </w:tcMar>
            <w:vAlign w:val="center"/>
          </w:tcPr>
          <w:p>
            <w:pPr>
              <w:widowControl/>
              <w:spacing w:line="540" w:lineRule="exact"/>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98" w:type="dxa"/>
            <w:tcMar>
              <w:top w:w="0" w:type="dxa"/>
              <w:left w:w="108" w:type="dxa"/>
              <w:bottom w:w="0" w:type="dxa"/>
              <w:right w:w="108" w:type="dxa"/>
            </w:tcMar>
            <w:vAlign w:val="center"/>
          </w:tcPr>
          <w:p>
            <w:pPr>
              <w:widowControl/>
              <w:shd w:val="clear" w:color="auto" w:fill="FFFFFF"/>
              <w:spacing w:line="540" w:lineRule="exact"/>
              <w:jc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拟安排的项目负责人情况（仅限1人）</w:t>
            </w:r>
          </w:p>
        </w:tc>
        <w:tc>
          <w:tcPr>
            <w:tcW w:w="6336" w:type="dxa"/>
            <w:tcMar>
              <w:top w:w="0" w:type="dxa"/>
              <w:left w:w="108" w:type="dxa"/>
              <w:bottom w:w="0" w:type="dxa"/>
              <w:right w:w="108" w:type="dxa"/>
            </w:tcMar>
          </w:tcPr>
          <w:p>
            <w:pPr>
              <w:widowControl/>
              <w:shd w:val="clear" w:color="auto" w:fill="FFFFFF"/>
              <w:spacing w:line="540" w:lineRule="exact"/>
              <w:ind w:firstLine="642" w:firstLineChars="200"/>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1.评审标准：</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须为供应商</w:t>
            </w:r>
            <w:r>
              <w:rPr>
                <w:rFonts w:hint="eastAsia" w:ascii="仿宋_GB2312" w:hAnsi="仿宋_GB2312" w:eastAsia="仿宋_GB2312" w:cs="仿宋_GB2312"/>
                <w:kern w:val="0"/>
                <w:sz w:val="32"/>
                <w:szCs w:val="32"/>
                <w:shd w:val="clear" w:color="auto" w:fill="FFFFFF"/>
                <w:lang w:eastAsia="zh-CN"/>
              </w:rPr>
              <w:t>在职</w:t>
            </w:r>
            <w:r>
              <w:rPr>
                <w:rFonts w:hint="eastAsia" w:ascii="仿宋_GB2312" w:hAnsi="仿宋_GB2312" w:eastAsia="仿宋_GB2312" w:cs="仿宋_GB2312"/>
                <w:kern w:val="0"/>
                <w:sz w:val="32"/>
                <w:szCs w:val="32"/>
                <w:shd w:val="clear" w:color="auto" w:fill="FFFFFF"/>
              </w:rPr>
              <w:t>员工（以社保证明文件为准），不满足社保文件要求的，本项不得分。</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①</w:t>
            </w:r>
            <w:r>
              <w:rPr>
                <w:rFonts w:hint="eastAsia" w:ascii="仿宋_GB2312" w:hAnsi="仿宋_GB2312" w:eastAsia="仿宋_GB2312" w:cs="仿宋_GB2312"/>
                <w:kern w:val="0"/>
                <w:sz w:val="32"/>
                <w:szCs w:val="32"/>
                <w:shd w:val="clear" w:color="auto" w:fill="FFFFFF"/>
              </w:rPr>
              <w:t>具备大学本科及以上学历，得15分，未提供不得分；</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②具备PMP证书，得15分，未提供不得分；</w:t>
            </w:r>
          </w:p>
          <w:p>
            <w:pPr>
              <w:widowControl/>
              <w:shd w:val="clear" w:color="auto" w:fill="FFFFFF"/>
              <w:spacing w:line="540" w:lineRule="exact"/>
              <w:ind w:firstLine="640" w:firstLineChars="200"/>
              <w:jc w:val="left"/>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③具备呼叫中心类认证</w:t>
            </w:r>
            <w:r>
              <w:rPr>
                <w:rFonts w:hint="eastAsia" w:ascii="仿宋_GB2312" w:hAnsi="仿宋_GB2312" w:eastAsia="仿宋_GB2312" w:cs="仿宋_GB2312"/>
                <w:bCs/>
                <w:kern w:val="0"/>
                <w:sz w:val="32"/>
                <w:szCs w:val="32"/>
                <w:shd w:val="clear" w:color="auto" w:fill="FFFFFF"/>
                <w:lang w:eastAsia="zh-CN"/>
              </w:rPr>
              <w:t>资格证书</w:t>
            </w:r>
            <w:r>
              <w:rPr>
                <w:rFonts w:hint="eastAsia" w:ascii="仿宋_GB2312" w:hAnsi="仿宋_GB2312" w:eastAsia="仿宋_GB2312" w:cs="仿宋_GB2312"/>
                <w:bCs/>
                <w:kern w:val="0"/>
                <w:sz w:val="32"/>
                <w:szCs w:val="32"/>
                <w:shd w:val="clear" w:color="auto" w:fill="FFFFFF"/>
              </w:rPr>
              <w:t>（包括CC-CMM ACE认证分析师证书、COPC注册协调员证书、4PS国际标准认证协调员证书、CCOM标准引导师证书、CCSO注册协调员证书），一个得10分，两个得20分，三个及以上得50分，未提供不得分；</w:t>
            </w:r>
          </w:p>
          <w:p>
            <w:pPr>
              <w:widowControl/>
              <w:shd w:val="clear" w:color="auto" w:fill="FFFFFF"/>
              <w:spacing w:line="540" w:lineRule="exact"/>
              <w:ind w:firstLine="640" w:firstLineChars="200"/>
              <w:jc w:val="left"/>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④具有高级大数据分析师认证证书的，得10分，未提供不得分；</w:t>
            </w:r>
          </w:p>
          <w:p>
            <w:pPr>
              <w:widowControl/>
              <w:shd w:val="clear" w:color="auto" w:fill="FFFFFF"/>
              <w:spacing w:line="540" w:lineRule="exact"/>
              <w:ind w:firstLine="640" w:firstLineChars="200"/>
              <w:jc w:val="left"/>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⑤具有由国家认证认可监督管理委员会批准的机构所颁发的人工智能训练师证书的，得10分，未提供不得分。</w:t>
            </w:r>
          </w:p>
          <w:p>
            <w:pPr>
              <w:widowControl/>
              <w:shd w:val="clear" w:color="auto" w:fill="FFFFFF"/>
              <w:spacing w:line="540" w:lineRule="exact"/>
              <w:ind w:firstLine="642"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2.证明文件：</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①要求提供投标截止日前供应商缴纳的近3个月（由于社保部门原因最近一个月的社保证明无法提供的可往前顺延一个月）的社保证明作为自有员工的证明依据</w:t>
            </w:r>
            <w:r>
              <w:rPr>
                <w:rFonts w:hint="eastAsia" w:ascii="仿宋_GB2312" w:hAnsi="仿宋_GB2312" w:eastAsia="仿宋_GB2312" w:cs="仿宋_GB2312"/>
                <w:kern w:val="0"/>
                <w:sz w:val="32"/>
                <w:szCs w:val="32"/>
                <w:shd w:val="clear" w:color="auto" w:fill="FFFFFF"/>
                <w:lang w:eastAsia="zh-CN"/>
              </w:rPr>
              <w:t>；</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②提供学历证书扫描件以及学信网查询记录（如学信网无法查询的，还需提供毕业院校、人社部门等颁发机构或监管机构等单位出具的证明）并加盖供应商公章；</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③提供相关证书扫描件及证书官网（或权威机构等合法查询渠道）的查询截图</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相关证书在公开渠道无法查询的，需提供颁发部门或者监管机构的证明材料；若证书为协会颁发的，则还需要提供该协会在全国社会组织信用信息公示平台（网址https://xxgs.chinanpo.mca.gov.cn)的查询“正常”页面截图。</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bidi="ar"/>
              </w:rPr>
              <w:t>以上证明文件原件备查，未提供证明材料或者提供的证明材料不符合要求或提供的证明材料不清晰导致采购小组无法辨认的，不得分。</w:t>
            </w:r>
          </w:p>
        </w:tc>
        <w:tc>
          <w:tcPr>
            <w:tcW w:w="1365" w:type="dxa"/>
            <w:tcMar>
              <w:top w:w="0" w:type="dxa"/>
              <w:left w:w="108" w:type="dxa"/>
              <w:bottom w:w="0" w:type="dxa"/>
              <w:right w:w="108" w:type="dxa"/>
            </w:tcMar>
            <w:vAlign w:val="center"/>
          </w:tcPr>
          <w:p>
            <w:pPr>
              <w:widowControl/>
              <w:shd w:val="clear" w:color="auto" w:fill="FFFFFF"/>
              <w:spacing w:line="540" w:lineRule="exact"/>
              <w:jc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98" w:type="dxa"/>
            <w:tcMar>
              <w:top w:w="0" w:type="dxa"/>
              <w:left w:w="108" w:type="dxa"/>
              <w:bottom w:w="0" w:type="dxa"/>
              <w:right w:w="108" w:type="dxa"/>
            </w:tcMar>
            <w:vAlign w:val="center"/>
          </w:tcPr>
          <w:p>
            <w:pPr>
              <w:widowControl/>
              <w:shd w:val="clear" w:color="auto" w:fill="FFFFFF"/>
              <w:spacing w:line="54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项目核心团队成员要求（项目负责人除外）</w:t>
            </w:r>
          </w:p>
        </w:tc>
        <w:tc>
          <w:tcPr>
            <w:tcW w:w="6336" w:type="dxa"/>
            <w:tcMar>
              <w:top w:w="0" w:type="dxa"/>
              <w:left w:w="108" w:type="dxa"/>
              <w:bottom w:w="0" w:type="dxa"/>
              <w:right w:w="108" w:type="dxa"/>
            </w:tcMar>
          </w:tcPr>
          <w:p>
            <w:pPr>
              <w:widowControl/>
              <w:shd w:val="clear" w:color="auto" w:fill="FFFFFF"/>
              <w:spacing w:line="540" w:lineRule="exact"/>
              <w:ind w:firstLine="642"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1.评审标准：</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①拟安排的项目核心团队成员（除项目负责人）不少于2人</w:t>
            </w:r>
            <w:r>
              <w:rPr>
                <w:rFonts w:hint="eastAsia" w:ascii="仿宋_GB2312" w:hAnsi="仿宋_GB2312" w:eastAsia="仿宋_GB2312" w:cs="仿宋_GB2312"/>
                <w:kern w:val="0"/>
                <w:sz w:val="32"/>
                <w:szCs w:val="32"/>
                <w:shd w:val="clear" w:color="auto" w:fill="FFFFFF"/>
                <w:lang w:eastAsia="zh-CN"/>
              </w:rPr>
              <w:t>，得</w:t>
            </w:r>
            <w:r>
              <w:rPr>
                <w:rFonts w:hint="eastAsia" w:ascii="仿宋_GB2312" w:hAnsi="仿宋_GB2312" w:eastAsia="仿宋_GB2312" w:cs="仿宋_GB2312"/>
                <w:kern w:val="0"/>
                <w:sz w:val="32"/>
                <w:szCs w:val="32"/>
                <w:shd w:val="clear" w:color="auto" w:fill="FFFFFF"/>
                <w:lang w:val="en-US" w:eastAsia="zh-CN"/>
              </w:rPr>
              <w:t>50分，</w:t>
            </w:r>
            <w:r>
              <w:rPr>
                <w:rFonts w:hint="eastAsia" w:ascii="仿宋_GB2312" w:hAnsi="仿宋_GB2312" w:eastAsia="仿宋_GB2312" w:cs="仿宋_GB2312"/>
                <w:kern w:val="0"/>
                <w:sz w:val="32"/>
                <w:szCs w:val="32"/>
                <w:shd w:val="clear" w:color="auto" w:fill="FFFFFF"/>
              </w:rPr>
              <w:t>未提供不得分</w:t>
            </w:r>
            <w:r>
              <w:rPr>
                <w:rFonts w:hint="eastAsia" w:ascii="仿宋_GB2312" w:hAnsi="仿宋_GB2312" w:eastAsia="仿宋_GB2312" w:cs="仿宋_GB2312"/>
                <w:kern w:val="0"/>
                <w:sz w:val="32"/>
                <w:szCs w:val="32"/>
                <w:shd w:val="clear" w:color="auto" w:fill="FFFFFF"/>
                <w:lang w:eastAsia="zh-CN"/>
              </w:rPr>
              <w:t>；</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具有专科或以上学历，</w:t>
            </w:r>
            <w:r>
              <w:rPr>
                <w:rFonts w:hint="eastAsia" w:ascii="仿宋_GB2312" w:hAnsi="仿宋_GB2312" w:eastAsia="仿宋_GB2312" w:cs="仿宋_GB2312"/>
                <w:kern w:val="0"/>
                <w:sz w:val="32"/>
                <w:szCs w:val="32"/>
                <w:shd w:val="clear" w:color="auto" w:fill="FFFFFF"/>
              </w:rPr>
              <w:t>得</w:t>
            </w:r>
            <w:r>
              <w:rPr>
                <w:rFonts w:hint="eastAsia" w:ascii="仿宋_GB2312" w:hAnsi="仿宋_GB2312" w:eastAsia="仿宋_GB2312" w:cs="仿宋_GB2312"/>
                <w:kern w:val="0"/>
                <w:sz w:val="32"/>
                <w:szCs w:val="32"/>
                <w:shd w:val="clear" w:color="auto" w:fill="FFFFFF"/>
                <w:lang w:val="en-US" w:eastAsia="zh-CN"/>
              </w:rPr>
              <w:t>50</w:t>
            </w:r>
            <w:r>
              <w:rPr>
                <w:rFonts w:hint="eastAsia" w:ascii="仿宋_GB2312" w:hAnsi="仿宋_GB2312" w:eastAsia="仿宋_GB2312" w:cs="仿宋_GB2312"/>
                <w:kern w:val="0"/>
                <w:sz w:val="32"/>
                <w:szCs w:val="32"/>
                <w:shd w:val="clear" w:color="auto" w:fill="FFFFFF"/>
              </w:rPr>
              <w:t>分，未提供不得分</w:t>
            </w:r>
            <w:r>
              <w:rPr>
                <w:rFonts w:hint="eastAsia" w:ascii="仿宋_GB2312" w:hAnsi="仿宋_GB2312" w:eastAsia="仿宋_GB2312" w:cs="仿宋_GB2312"/>
                <w:kern w:val="0"/>
                <w:sz w:val="32"/>
                <w:szCs w:val="32"/>
                <w:shd w:val="clear" w:color="auto" w:fill="FFFFFF"/>
                <w:lang w:val="en-US" w:eastAsia="zh-CN"/>
              </w:rPr>
              <w:t>。</w:t>
            </w:r>
          </w:p>
          <w:p>
            <w:pPr>
              <w:widowControl/>
              <w:shd w:val="clear" w:color="auto" w:fill="FFFFFF"/>
              <w:spacing w:line="540" w:lineRule="exact"/>
              <w:ind w:firstLine="642"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2.证明文件：</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①要求提供投标截止日前供应商缴纳的近3个月（由于社保部门原因最近一个月的社保证明无法提供的可往前顺延一个月）的社保证明作为自有员工的证明依据</w:t>
            </w:r>
            <w:r>
              <w:rPr>
                <w:rFonts w:hint="eastAsia" w:ascii="仿宋_GB2312" w:hAnsi="仿宋_GB2312" w:eastAsia="仿宋_GB2312" w:cs="仿宋_GB2312"/>
                <w:kern w:val="0"/>
                <w:sz w:val="32"/>
                <w:szCs w:val="32"/>
                <w:shd w:val="clear" w:color="auto" w:fill="FFFFFF"/>
                <w:lang w:eastAsia="zh-CN"/>
              </w:rPr>
              <w:t>；</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②提供学历证书扫描件以及学信网查询记录（如学信网无法查询的，还需提供毕业院校、人社部门等颁发机构或监管机构等单位出具的证明）并加盖供应商公章</w:t>
            </w:r>
            <w:r>
              <w:rPr>
                <w:rFonts w:hint="eastAsia" w:ascii="仿宋_GB2312" w:hAnsi="仿宋_GB2312" w:eastAsia="仿宋_GB2312" w:cs="仿宋_GB2312"/>
                <w:kern w:val="0"/>
                <w:sz w:val="32"/>
                <w:szCs w:val="32"/>
                <w:shd w:val="clear" w:color="auto" w:fill="FFFFFF"/>
                <w:lang w:eastAsia="zh-CN"/>
              </w:rPr>
              <w:t>。</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bidi="ar"/>
              </w:rPr>
              <w:t>以上证明文件原件备查，未提供证明材料或者提供的证明材料不符合要求或提供的证明材料不清晰导致采购小组无法辨认的，不得分。</w:t>
            </w:r>
          </w:p>
        </w:tc>
        <w:tc>
          <w:tcPr>
            <w:tcW w:w="1365" w:type="dxa"/>
            <w:tcMar>
              <w:top w:w="0" w:type="dxa"/>
              <w:left w:w="108" w:type="dxa"/>
              <w:bottom w:w="0" w:type="dxa"/>
              <w:right w:w="108" w:type="dxa"/>
            </w:tcMar>
            <w:vAlign w:val="center"/>
          </w:tcPr>
          <w:p>
            <w:pPr>
              <w:widowControl/>
              <w:shd w:val="clear" w:color="auto" w:fill="FFFFFF"/>
              <w:spacing w:line="54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98" w:type="dxa"/>
            <w:tcMar>
              <w:top w:w="0" w:type="dxa"/>
              <w:left w:w="108" w:type="dxa"/>
              <w:bottom w:w="0" w:type="dxa"/>
              <w:right w:w="108" w:type="dxa"/>
            </w:tcMar>
            <w:vAlign w:val="center"/>
          </w:tcPr>
          <w:p>
            <w:pPr>
              <w:widowControl/>
              <w:shd w:val="clear" w:color="auto" w:fill="FFFFFF"/>
              <w:spacing w:line="540" w:lineRule="exact"/>
              <w:jc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服务网点</w:t>
            </w:r>
          </w:p>
        </w:tc>
        <w:tc>
          <w:tcPr>
            <w:tcW w:w="6336" w:type="dxa"/>
            <w:tcMar>
              <w:top w:w="0" w:type="dxa"/>
              <w:left w:w="108" w:type="dxa"/>
              <w:bottom w:w="0" w:type="dxa"/>
              <w:right w:w="108" w:type="dxa"/>
            </w:tcMar>
          </w:tcPr>
          <w:p>
            <w:pPr>
              <w:widowControl/>
              <w:shd w:val="clear" w:color="auto" w:fill="FFFFFF"/>
              <w:spacing w:line="540" w:lineRule="exact"/>
              <w:ind w:firstLine="642"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shd w:val="clear" w:color="auto" w:fill="FFFFFF"/>
              </w:rPr>
              <w:t>1.评审标准：</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rPr>
              <w:t>①在深圳市大鹏新区有固定服务网点的，得100分；</w:t>
            </w:r>
            <w:r>
              <w:rPr>
                <w:rFonts w:hint="eastAsia" w:ascii="仿宋_GB2312" w:hAnsi="仿宋_GB2312" w:eastAsia="仿宋_GB2312" w:cs="仿宋_GB2312"/>
                <w:kern w:val="0"/>
                <w:sz w:val="32"/>
                <w:szCs w:val="32"/>
                <w:shd w:val="clear" w:color="auto" w:fill="FFFFFF"/>
                <w:lang w:val="en-US" w:eastAsia="zh-CN"/>
              </w:rPr>
              <w:t xml:space="preserve"> </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②在深圳市有固定服务网点的，得75分；</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③在深圳市无固定服务网点，但承诺中标后、签订合同前在大鹏新区本地设立服务网点，以便响应采购人服务的，得50分，未提供不得分。</w:t>
            </w:r>
          </w:p>
          <w:p>
            <w:pPr>
              <w:widowControl/>
              <w:shd w:val="clear" w:color="auto" w:fill="FFFFFF"/>
              <w:spacing w:line="540" w:lineRule="exact"/>
              <w:ind w:firstLine="642"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shd w:val="clear" w:color="auto" w:fill="FFFFFF"/>
              </w:rPr>
              <w:t>2.证明文件：</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①供应商如果是自有的办公场所，需提供自有产权证明，如果是租赁的办公场所，需提供租赁合同</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或加盖报价方人公章的承诺书（承诺书内容包含中标后设立本地服务场地，格式自拟），原件备查</w:t>
            </w:r>
            <w:r>
              <w:rPr>
                <w:rFonts w:hint="eastAsia" w:ascii="仿宋_GB2312" w:hAnsi="仿宋_GB2312" w:eastAsia="仿宋_GB2312" w:cs="仿宋_GB2312"/>
                <w:kern w:val="0"/>
                <w:sz w:val="32"/>
                <w:szCs w:val="32"/>
                <w:shd w:val="clear" w:color="auto" w:fill="FFFFFF"/>
              </w:rPr>
              <w:t>。</w:t>
            </w:r>
          </w:p>
          <w:p>
            <w:pPr>
              <w:widowControl/>
              <w:shd w:val="clear" w:color="auto" w:fill="FFFFFF"/>
              <w:spacing w:line="540" w:lineRule="exact"/>
              <w:ind w:firstLine="640" w:firstLineChars="200"/>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kern w:val="0"/>
                <w:sz w:val="32"/>
                <w:szCs w:val="32"/>
                <w:shd w:val="clear" w:color="auto" w:fill="FFFFFF"/>
              </w:rPr>
              <w:t>②未提供有效证明文件的或者提供的证明文件不符合要求的或者提供的证明文件不清晰导致采购小组无法辨认的，不得分。</w:t>
            </w:r>
          </w:p>
        </w:tc>
        <w:tc>
          <w:tcPr>
            <w:tcW w:w="1365" w:type="dxa"/>
            <w:tcMar>
              <w:top w:w="0" w:type="dxa"/>
              <w:left w:w="108" w:type="dxa"/>
              <w:bottom w:w="0" w:type="dxa"/>
              <w:right w:w="108" w:type="dxa"/>
            </w:tcMar>
            <w:vAlign w:val="center"/>
          </w:tcPr>
          <w:p>
            <w:pPr>
              <w:widowControl/>
              <w:shd w:val="clear" w:color="auto" w:fill="FFFFFF"/>
              <w:spacing w:line="540" w:lineRule="exact"/>
              <w:ind w:firstLine="48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98" w:type="dxa"/>
            <w:tcMar>
              <w:top w:w="0" w:type="dxa"/>
              <w:left w:w="108" w:type="dxa"/>
              <w:bottom w:w="0" w:type="dxa"/>
              <w:right w:w="108" w:type="dxa"/>
            </w:tcMar>
            <w:vAlign w:val="center"/>
          </w:tcPr>
          <w:p>
            <w:pPr>
              <w:widowControl/>
              <w:shd w:val="clear" w:color="auto" w:fill="FFFFFF"/>
              <w:spacing w:line="54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企业诚信</w:t>
            </w:r>
          </w:p>
        </w:tc>
        <w:tc>
          <w:tcPr>
            <w:tcW w:w="6336" w:type="dxa"/>
            <w:tcMar>
              <w:top w:w="0" w:type="dxa"/>
              <w:left w:w="108" w:type="dxa"/>
              <w:bottom w:w="0" w:type="dxa"/>
              <w:right w:w="108" w:type="dxa"/>
            </w:tcMar>
          </w:tcPr>
          <w:p>
            <w:pPr>
              <w:widowControl/>
              <w:shd w:val="clear" w:color="auto" w:fill="FFFFFF"/>
              <w:spacing w:line="540" w:lineRule="exact"/>
              <w:ind w:firstLine="642"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1.评审标准：</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对供应商在政府采购领域诚信情况进行评审，报价截止时间前，供应商不存在不诚信的情况且出具诚信承诺函（详见附件），得100分，未提供有效证明文件的，不得分（承诺函格式必须参照采购文件格式要求不得作出任何调整或修订，否则视为无效证明文件）。</w:t>
            </w:r>
          </w:p>
          <w:p>
            <w:pPr>
              <w:widowControl/>
              <w:shd w:val="clear" w:color="auto" w:fill="FFFFFF"/>
              <w:spacing w:line="540" w:lineRule="exact"/>
              <w:ind w:firstLine="642"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2.证明文件：</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须提供加盖供应商公章的《诚信承诺函》原件扫描件。未提供证明材料或者提供的证明材料不符合要求，以及提供的证明材料不清晰导致无法辨认的，不得分。</w:t>
            </w:r>
          </w:p>
        </w:tc>
        <w:tc>
          <w:tcPr>
            <w:tcW w:w="1365" w:type="dxa"/>
            <w:tcMar>
              <w:top w:w="0" w:type="dxa"/>
              <w:left w:w="108" w:type="dxa"/>
              <w:bottom w:w="0" w:type="dxa"/>
              <w:right w:w="108" w:type="dxa"/>
            </w:tcMar>
            <w:vAlign w:val="center"/>
          </w:tcPr>
          <w:p>
            <w:pPr>
              <w:widowControl/>
              <w:shd w:val="clear" w:color="auto" w:fill="FFFFFF"/>
              <w:spacing w:line="54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jc w:val="center"/>
        </w:trPr>
        <w:tc>
          <w:tcPr>
            <w:tcW w:w="9199" w:type="dxa"/>
            <w:gridSpan w:val="3"/>
            <w:tcMar>
              <w:top w:w="0" w:type="dxa"/>
              <w:left w:w="108" w:type="dxa"/>
              <w:bottom w:w="0" w:type="dxa"/>
              <w:right w:w="108" w:type="dxa"/>
            </w:tcMar>
            <w:vAlign w:val="center"/>
          </w:tcPr>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注：</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1.有取值范围的，含下限值，不含上限值；</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2.每项的得分均不能超过该项最高分值；</w:t>
            </w:r>
          </w:p>
          <w:p>
            <w:pPr>
              <w:widowControl/>
              <w:shd w:val="clear" w:color="auto" w:fill="FFFFFF"/>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3.采购小组按评分细则集中对各报价单位提供材料进行评选打分，得分按四舍五入保留到小数点后两位。</w:t>
            </w:r>
          </w:p>
        </w:tc>
      </w:tr>
    </w:tbl>
    <w:p>
      <w:pPr>
        <w:widowControl/>
        <w:shd w:val="clear" w:color="auto" w:fill="FFFFFF"/>
        <w:spacing w:line="560" w:lineRule="exact"/>
        <w:ind w:firstLine="640" w:firstLineChars="20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九、采购结果的公开</w:t>
      </w:r>
    </w:p>
    <w:p>
      <w:pPr>
        <w:widowControl/>
        <w:shd w:val="clear" w:color="auto" w:fill="FFFFFF"/>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采购结果公开时间具体以深圳政府采购智慧平台发布的采购结果公告为准。</w:t>
      </w:r>
    </w:p>
    <w:p>
      <w:pPr>
        <w:widowControl/>
        <w:shd w:val="clear" w:color="auto" w:fill="FFFFFF"/>
        <w:spacing w:line="560" w:lineRule="exact"/>
        <w:ind w:firstLine="640" w:firstLineChars="200"/>
        <w:jc w:val="left"/>
        <w:rPr>
          <w:rFonts w:hint="eastAsia" w:ascii="仿宋_GB2312" w:hAnsi="仿宋_GB2312" w:eastAsia="仿宋_GB2312" w:cs="仿宋_GB2312"/>
          <w:color w:val="auto"/>
          <w:kern w:val="0"/>
          <w:sz w:val="32"/>
          <w:szCs w:val="32"/>
        </w:rPr>
      </w:pPr>
    </w:p>
    <w:p>
      <w:pPr>
        <w:widowControl/>
        <w:shd w:val="clear" w:color="auto" w:fill="FFFFFF"/>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附件：诚信承诺函</w:t>
      </w:r>
    </w:p>
    <w:p>
      <w:pPr>
        <w:pStyle w:val="6"/>
        <w:spacing w:line="560" w:lineRule="exact"/>
        <w:rPr>
          <w:rFonts w:hint="eastAsia" w:ascii="仿宋_GB2312" w:hAnsi="仿宋_GB2312" w:eastAsia="仿宋_GB2312" w:cs="仿宋_GB2312"/>
          <w:color w:val="auto"/>
          <w:kern w:val="0"/>
          <w:sz w:val="32"/>
          <w:szCs w:val="32"/>
        </w:rPr>
      </w:pPr>
    </w:p>
    <w:p>
      <w:pPr>
        <w:widowControl/>
        <w:spacing w:line="560" w:lineRule="exact"/>
        <w:ind w:firstLine="640"/>
        <w:jc w:val="right"/>
        <w:rPr>
          <w:rFonts w:hint="eastAsia" w:ascii="仿宋_GB2312" w:hAnsi="仿宋_GB2312" w:eastAsia="仿宋_GB2312" w:cs="仿宋_GB2312"/>
          <w:color w:val="auto"/>
          <w:kern w:val="0"/>
          <w:sz w:val="32"/>
          <w:szCs w:val="32"/>
          <w:highlight w:val="none"/>
        </w:rPr>
      </w:pPr>
    </w:p>
    <w:p>
      <w:pPr>
        <w:widowControl/>
        <w:spacing w:line="560" w:lineRule="exact"/>
        <w:ind w:firstLine="64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highlight w:val="none"/>
        </w:rPr>
        <w:t>深圳市大鹏新区政务服务数据</w:t>
      </w:r>
      <w:r>
        <w:rPr>
          <w:rFonts w:hint="eastAsia" w:ascii="仿宋_GB2312" w:hAnsi="仿宋_GB2312" w:eastAsia="仿宋_GB2312" w:cs="仿宋_GB2312"/>
          <w:color w:val="auto"/>
          <w:kern w:val="0"/>
          <w:sz w:val="32"/>
          <w:szCs w:val="32"/>
        </w:rPr>
        <w:t>管理局</w:t>
      </w:r>
    </w:p>
    <w:p>
      <w:pPr>
        <w:widowControl/>
        <w:wordWrap w:val="0"/>
        <w:spacing w:line="560" w:lineRule="exact"/>
        <w:ind w:firstLine="3200" w:firstLineChars="10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rPr>
        <w:t>日</w:t>
      </w:r>
    </w:p>
    <w:p>
      <w:pPr>
        <w:pStyle w:val="6"/>
        <w:spacing w:line="560" w:lineRule="exact"/>
        <w:rPr>
          <w:rFonts w:hint="eastAsia" w:ascii="仿宋_GB2312" w:hAnsi="仿宋_GB2312" w:eastAsia="仿宋_GB2312" w:cs="仿宋_GB2312"/>
          <w:color w:val="auto"/>
          <w:kern w:val="0"/>
          <w:sz w:val="32"/>
          <w:szCs w:val="32"/>
        </w:rPr>
      </w:pPr>
    </w:p>
    <w:p>
      <w:pPr>
        <w:pStyle w:val="6"/>
        <w:spacing w:line="560" w:lineRule="exact"/>
        <w:rPr>
          <w:rFonts w:hint="eastAsia" w:ascii="仿宋_GB2312" w:hAnsi="仿宋_GB2312" w:eastAsia="仿宋_GB2312" w:cs="仿宋_GB2312"/>
          <w:color w:val="auto"/>
          <w:kern w:val="0"/>
          <w:sz w:val="32"/>
          <w:szCs w:val="32"/>
        </w:rPr>
      </w:pPr>
    </w:p>
    <w:p>
      <w:pPr>
        <w:pStyle w:val="6"/>
        <w:spacing w:line="560" w:lineRule="exact"/>
        <w:rPr>
          <w:rFonts w:hint="eastAsia" w:ascii="仿宋_GB2312" w:hAnsi="仿宋_GB2312" w:eastAsia="仿宋_GB2312" w:cs="仿宋_GB2312"/>
          <w:color w:val="auto"/>
          <w:kern w:val="0"/>
          <w:sz w:val="32"/>
          <w:szCs w:val="32"/>
        </w:rPr>
      </w:pPr>
    </w:p>
    <w:p>
      <w:pPr>
        <w:pStyle w:val="6"/>
        <w:spacing w:line="560" w:lineRule="exact"/>
        <w:rPr>
          <w:rFonts w:hint="eastAsia" w:ascii="仿宋_GB2312" w:hAnsi="仿宋_GB2312" w:eastAsia="仿宋_GB2312" w:cs="仿宋_GB2312"/>
          <w:color w:val="auto"/>
          <w:kern w:val="0"/>
          <w:sz w:val="32"/>
          <w:szCs w:val="32"/>
        </w:rPr>
      </w:pPr>
    </w:p>
    <w:p>
      <w:pPr>
        <w:pStyle w:val="6"/>
        <w:spacing w:line="560" w:lineRule="exact"/>
        <w:rPr>
          <w:rFonts w:hint="eastAsia" w:ascii="仿宋_GB2312" w:hAnsi="仿宋_GB2312" w:eastAsia="仿宋_GB2312" w:cs="仿宋_GB2312"/>
          <w:color w:val="auto"/>
          <w:kern w:val="0"/>
          <w:sz w:val="32"/>
          <w:szCs w:val="32"/>
        </w:rPr>
      </w:pPr>
    </w:p>
    <w:p>
      <w:pPr>
        <w:pStyle w:val="6"/>
        <w:spacing w:line="560" w:lineRule="exact"/>
        <w:rPr>
          <w:rFonts w:hint="eastAsia" w:ascii="仿宋_GB2312" w:hAnsi="仿宋_GB2312" w:eastAsia="仿宋_GB2312" w:cs="仿宋_GB2312"/>
          <w:color w:val="auto"/>
          <w:kern w:val="0"/>
          <w:sz w:val="32"/>
          <w:szCs w:val="32"/>
        </w:rPr>
      </w:pPr>
    </w:p>
    <w:p>
      <w:pPr>
        <w:rPr>
          <w:rFonts w:hint="eastAsia" w:ascii="黑体" w:hAnsi="黑体" w:eastAsia="黑体" w:cs="黑体"/>
          <w:b w:val="0"/>
          <w:bCs w:val="0"/>
          <w:color w:val="auto"/>
          <w:sz w:val="32"/>
          <w:szCs w:val="32"/>
        </w:rPr>
      </w:pPr>
    </w:p>
    <w:p>
      <w:pPr>
        <w:rPr>
          <w:rFonts w:hint="eastAsia" w:ascii="黑体" w:hAnsi="黑体" w:eastAsia="黑体" w:cs="黑体"/>
          <w:b w:val="0"/>
          <w:bCs w:val="0"/>
          <w:color w:val="auto"/>
          <w:sz w:val="32"/>
          <w:szCs w:val="32"/>
        </w:rPr>
      </w:pPr>
    </w:p>
    <w:p>
      <w:pPr>
        <w:rPr>
          <w:rFonts w:hint="eastAsia" w:ascii="方正小标宋_GBK" w:hAnsi="方正小标宋_GBK" w:eastAsia="方正小标宋_GBK" w:cs="方正小标宋_GBK"/>
          <w:b w:val="0"/>
          <w:bCs w:val="0"/>
          <w:color w:val="auto"/>
          <w:sz w:val="44"/>
          <w:szCs w:val="44"/>
        </w:rPr>
      </w:pPr>
      <w:r>
        <w:rPr>
          <w:rFonts w:hint="eastAsia" w:ascii="黑体" w:hAnsi="黑体" w:eastAsia="黑体" w:cs="黑体"/>
          <w:b w:val="0"/>
          <w:bCs w:val="0"/>
          <w:color w:val="auto"/>
          <w:sz w:val="32"/>
          <w:szCs w:val="32"/>
        </w:rPr>
        <w:t>附件</w:t>
      </w:r>
    </w:p>
    <w:p>
      <w:pPr>
        <w:pStyle w:val="2"/>
        <w:pageBreakBefore w:val="0"/>
        <w:kinsoku/>
        <w:overflowPunct/>
        <w:topLinePunct w:val="0"/>
        <w:autoSpaceDE/>
        <w:autoSpaceDN/>
        <w:bidi w:val="0"/>
        <w:adjustRightInd/>
        <w:spacing w:beforeAutospacing="0" w:afterAutospacing="0" w:line="500"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诚信承诺函</w:t>
      </w:r>
    </w:p>
    <w:p>
      <w:pPr>
        <w:pageBreakBefore w:val="0"/>
        <w:widowControl/>
        <w:kinsoku/>
        <w:overflowPunct/>
        <w:topLinePunct w:val="0"/>
        <w:autoSpaceDE/>
        <w:autoSpaceDN/>
        <w:bidi w:val="0"/>
        <w:adjustRightInd/>
        <w:snapToGrid w:val="0"/>
        <w:spacing w:line="500" w:lineRule="exact"/>
        <w:ind w:firstLine="420" w:firstLineChars="200"/>
        <w:jc w:val="both"/>
        <w:textAlignment w:val="auto"/>
        <w:rPr>
          <w:rFonts w:ascii="仿宋_GB2312" w:hAnsi="仿宋_GB2312"/>
          <w:color w:val="auto"/>
        </w:rPr>
      </w:pPr>
    </w:p>
    <w:p>
      <w:pPr>
        <w:pageBreakBefore w:val="0"/>
        <w:widowControl/>
        <w:kinsoku/>
        <w:overflowPunct/>
        <w:topLinePunct w:val="0"/>
        <w:autoSpaceDE/>
        <w:autoSpaceDN/>
        <w:bidi w:val="0"/>
        <w:adjustRightInd/>
        <w:snapToGrid w:val="0"/>
        <w:spacing w:line="500" w:lineRule="exact"/>
        <w:ind w:left="0" w:leftChars="0"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致深圳市大鹏新区政务服务数据管理局：</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我司承诺在政府采购活动中不存在以下情形：</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（一）被纪检监察部门立案调查，违法违规事实成立的；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（二）未按本条例规定签订、履行采购合同，造成严重后果的；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（三）隐瞒真实情况，提供虚假资料的；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（四）以非法手段排斥其他供应商参与竞争的；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（五）与其他采购参加人串通报价</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投标的；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（六）在采购活动中应当回避而未回避的； </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（七）恶意投诉的； </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（八）向采购项目相关人行贿或者提供其他不当利益的； </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（九）阻碍、抗拒主管部门监督检查的；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（十）履约检查不合格或者评价为差的；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（十一）主管部门认定的其他情形。</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如我司在报价截止日前三年内存在上述行为超出法定追诉时效未被追诉、或者上述情节轻微未给予禁止参加政府采购的行政处罚，我司自愿承担虚假报价以及其他一切不利的法律后果。</w:t>
      </w:r>
    </w:p>
    <w:p>
      <w:pPr>
        <w:pageBreakBefore w:val="0"/>
        <w:kinsoku/>
        <w:overflowPunct/>
        <w:topLinePunct w:val="0"/>
        <w:autoSpaceDE/>
        <w:autoSpaceDN/>
        <w:bidi w:val="0"/>
        <w:adjustRightInd/>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pPr>
        <w:pageBreakBefore w:val="0"/>
        <w:kinsoku/>
        <w:overflowPunct/>
        <w:topLinePunct w:val="0"/>
        <w:autoSpaceDE/>
        <w:autoSpaceDN/>
        <w:bidi w:val="0"/>
        <w:adjustRightInd/>
        <w:spacing w:line="500" w:lineRule="exact"/>
        <w:ind w:firstLine="640" w:firstLineChars="200"/>
        <w:jc w:val="both"/>
        <w:textAlignment w:val="auto"/>
        <w:rPr>
          <w:rFonts w:hint="eastAsia" w:ascii="仿宋_GB2312" w:hAnsi="仿宋_GB2312" w:eastAsia="仿宋_GB2312" w:cs="仿宋_GB2312"/>
          <w:color w:val="auto"/>
          <w:sz w:val="32"/>
          <w:szCs w:val="32"/>
        </w:rPr>
      </w:pPr>
    </w:p>
    <w:p>
      <w:pPr>
        <w:pageBreakBefore w:val="0"/>
        <w:kinsoku/>
        <w:overflowPunct/>
        <w:topLinePunct w:val="0"/>
        <w:autoSpaceDE/>
        <w:autoSpaceDN/>
        <w:bidi w:val="0"/>
        <w:adjustRightInd/>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供应商名称：    （公章）</w:t>
      </w:r>
    </w:p>
    <w:p>
      <w:pPr>
        <w:pageBreakBefore w:val="0"/>
        <w:kinsoku/>
        <w:overflowPunct/>
        <w:topLinePunct w:val="0"/>
        <w:autoSpaceDE/>
        <w:autoSpaceDN/>
        <w:bidi w:val="0"/>
        <w:adjustRightInd/>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供应商代表签名：                 </w:t>
      </w:r>
    </w:p>
    <w:p>
      <w:pPr>
        <w:widowControl/>
        <w:shd w:val="clear"/>
        <w:spacing w:line="50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 xml:space="preserve">                             日期：    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OTllMjQ5NmE4MWQwZjQ5YzVlYzY3MjcxOTEyYmEifQ=="/>
  </w:docVars>
  <w:rsids>
    <w:rsidRoot w:val="0053337C"/>
    <w:rsid w:val="00001085"/>
    <w:rsid w:val="0000481B"/>
    <w:rsid w:val="00080581"/>
    <w:rsid w:val="000A1D4B"/>
    <w:rsid w:val="000A2712"/>
    <w:rsid w:val="000D3188"/>
    <w:rsid w:val="000D5E17"/>
    <w:rsid w:val="000F27A3"/>
    <w:rsid w:val="00137B9E"/>
    <w:rsid w:val="00144BCA"/>
    <w:rsid w:val="00160907"/>
    <w:rsid w:val="00165B98"/>
    <w:rsid w:val="001929E3"/>
    <w:rsid w:val="001C4779"/>
    <w:rsid w:val="001D042A"/>
    <w:rsid w:val="001E6C71"/>
    <w:rsid w:val="00243050"/>
    <w:rsid w:val="002D269B"/>
    <w:rsid w:val="002E65C9"/>
    <w:rsid w:val="002F3B1E"/>
    <w:rsid w:val="003164AD"/>
    <w:rsid w:val="00320A86"/>
    <w:rsid w:val="00335A13"/>
    <w:rsid w:val="00340D4F"/>
    <w:rsid w:val="00364DE0"/>
    <w:rsid w:val="0039649F"/>
    <w:rsid w:val="003F09A8"/>
    <w:rsid w:val="00414D39"/>
    <w:rsid w:val="00422B19"/>
    <w:rsid w:val="00443ADB"/>
    <w:rsid w:val="0047041E"/>
    <w:rsid w:val="00492420"/>
    <w:rsid w:val="004A00E1"/>
    <w:rsid w:val="004A5161"/>
    <w:rsid w:val="00513716"/>
    <w:rsid w:val="0053337C"/>
    <w:rsid w:val="00570036"/>
    <w:rsid w:val="005747F8"/>
    <w:rsid w:val="0059066C"/>
    <w:rsid w:val="005B2030"/>
    <w:rsid w:val="005E2660"/>
    <w:rsid w:val="00603C12"/>
    <w:rsid w:val="006145FE"/>
    <w:rsid w:val="00624382"/>
    <w:rsid w:val="006811BF"/>
    <w:rsid w:val="0070040A"/>
    <w:rsid w:val="00741F24"/>
    <w:rsid w:val="0075365D"/>
    <w:rsid w:val="007E05FC"/>
    <w:rsid w:val="007E224A"/>
    <w:rsid w:val="007E75FF"/>
    <w:rsid w:val="008009E8"/>
    <w:rsid w:val="00834F59"/>
    <w:rsid w:val="008954A6"/>
    <w:rsid w:val="008C7285"/>
    <w:rsid w:val="008D5065"/>
    <w:rsid w:val="00915D4D"/>
    <w:rsid w:val="009520D4"/>
    <w:rsid w:val="00977794"/>
    <w:rsid w:val="00985A2B"/>
    <w:rsid w:val="009E2767"/>
    <w:rsid w:val="00A42593"/>
    <w:rsid w:val="00AC4063"/>
    <w:rsid w:val="00AD0126"/>
    <w:rsid w:val="00AF0CE2"/>
    <w:rsid w:val="00B1375A"/>
    <w:rsid w:val="00B239CA"/>
    <w:rsid w:val="00B461EA"/>
    <w:rsid w:val="00B71D70"/>
    <w:rsid w:val="00BA3075"/>
    <w:rsid w:val="00BC13F5"/>
    <w:rsid w:val="00BD4BF8"/>
    <w:rsid w:val="00C22C0D"/>
    <w:rsid w:val="00C444FE"/>
    <w:rsid w:val="00C662A4"/>
    <w:rsid w:val="00C812A8"/>
    <w:rsid w:val="00C85E46"/>
    <w:rsid w:val="00C94A3A"/>
    <w:rsid w:val="00CB0AF0"/>
    <w:rsid w:val="00CC10B0"/>
    <w:rsid w:val="00CD73D8"/>
    <w:rsid w:val="00CE00F3"/>
    <w:rsid w:val="00D3697D"/>
    <w:rsid w:val="00D45A52"/>
    <w:rsid w:val="00D5310E"/>
    <w:rsid w:val="00D83237"/>
    <w:rsid w:val="00DB07A2"/>
    <w:rsid w:val="00E90696"/>
    <w:rsid w:val="00E972C7"/>
    <w:rsid w:val="00ED0D27"/>
    <w:rsid w:val="00EF1CE1"/>
    <w:rsid w:val="00F305CE"/>
    <w:rsid w:val="00F376AE"/>
    <w:rsid w:val="00FC4207"/>
    <w:rsid w:val="00FD3F64"/>
    <w:rsid w:val="00FE21AE"/>
    <w:rsid w:val="00FE2966"/>
    <w:rsid w:val="01145609"/>
    <w:rsid w:val="012C234A"/>
    <w:rsid w:val="019127B6"/>
    <w:rsid w:val="01A3073B"/>
    <w:rsid w:val="01E6090A"/>
    <w:rsid w:val="01EA0118"/>
    <w:rsid w:val="01F86CD9"/>
    <w:rsid w:val="02192F9E"/>
    <w:rsid w:val="021D229B"/>
    <w:rsid w:val="023D293E"/>
    <w:rsid w:val="02677E0D"/>
    <w:rsid w:val="026C4FD1"/>
    <w:rsid w:val="03247659"/>
    <w:rsid w:val="03887BE8"/>
    <w:rsid w:val="03EC0616"/>
    <w:rsid w:val="044C50BA"/>
    <w:rsid w:val="046447EC"/>
    <w:rsid w:val="04BF588C"/>
    <w:rsid w:val="04C609C8"/>
    <w:rsid w:val="04D8694E"/>
    <w:rsid w:val="04F04BCF"/>
    <w:rsid w:val="05092E84"/>
    <w:rsid w:val="05121E5F"/>
    <w:rsid w:val="05595CE0"/>
    <w:rsid w:val="056106F1"/>
    <w:rsid w:val="057435B2"/>
    <w:rsid w:val="05810D93"/>
    <w:rsid w:val="05C3315A"/>
    <w:rsid w:val="05DB66F5"/>
    <w:rsid w:val="05EF3F4F"/>
    <w:rsid w:val="05F41565"/>
    <w:rsid w:val="05F45A09"/>
    <w:rsid w:val="05F61781"/>
    <w:rsid w:val="05FA4B8D"/>
    <w:rsid w:val="06032696"/>
    <w:rsid w:val="062DB9FF"/>
    <w:rsid w:val="0656700C"/>
    <w:rsid w:val="06A077CA"/>
    <w:rsid w:val="06BC6527"/>
    <w:rsid w:val="06CB49BC"/>
    <w:rsid w:val="07100621"/>
    <w:rsid w:val="074A3B33"/>
    <w:rsid w:val="074E163C"/>
    <w:rsid w:val="07580B37"/>
    <w:rsid w:val="0768045D"/>
    <w:rsid w:val="07797F74"/>
    <w:rsid w:val="07A019A5"/>
    <w:rsid w:val="07B90CB8"/>
    <w:rsid w:val="07C5007D"/>
    <w:rsid w:val="07DC6755"/>
    <w:rsid w:val="08362309"/>
    <w:rsid w:val="08422A5C"/>
    <w:rsid w:val="08585DDB"/>
    <w:rsid w:val="086E55FF"/>
    <w:rsid w:val="086F1377"/>
    <w:rsid w:val="0889068B"/>
    <w:rsid w:val="08BA79DA"/>
    <w:rsid w:val="09316A79"/>
    <w:rsid w:val="094E5430"/>
    <w:rsid w:val="0A0D7099"/>
    <w:rsid w:val="0A195A3E"/>
    <w:rsid w:val="0A9D21CB"/>
    <w:rsid w:val="0AB6328D"/>
    <w:rsid w:val="0ABB2FF3"/>
    <w:rsid w:val="0AC0410C"/>
    <w:rsid w:val="0ACE6829"/>
    <w:rsid w:val="0AD55E09"/>
    <w:rsid w:val="0AE75B3C"/>
    <w:rsid w:val="0AF344E1"/>
    <w:rsid w:val="0B420FC5"/>
    <w:rsid w:val="0B4D751D"/>
    <w:rsid w:val="0BA03CC6"/>
    <w:rsid w:val="0BA37CB5"/>
    <w:rsid w:val="0BC639A4"/>
    <w:rsid w:val="0BDC4AB6"/>
    <w:rsid w:val="0BE24FB2"/>
    <w:rsid w:val="0BEA1C6C"/>
    <w:rsid w:val="0C0149DC"/>
    <w:rsid w:val="0C4548C9"/>
    <w:rsid w:val="0C46185E"/>
    <w:rsid w:val="0C762CD4"/>
    <w:rsid w:val="0C931AD8"/>
    <w:rsid w:val="0C992E66"/>
    <w:rsid w:val="0CE045F1"/>
    <w:rsid w:val="0CE71E24"/>
    <w:rsid w:val="0CFD1647"/>
    <w:rsid w:val="0D091A3B"/>
    <w:rsid w:val="0D7F0935"/>
    <w:rsid w:val="0D813912"/>
    <w:rsid w:val="0D8D77E8"/>
    <w:rsid w:val="0D995783"/>
    <w:rsid w:val="0DAF0B93"/>
    <w:rsid w:val="0DB25F8E"/>
    <w:rsid w:val="0DB9570B"/>
    <w:rsid w:val="0E097B78"/>
    <w:rsid w:val="0E0E4C97"/>
    <w:rsid w:val="0E4A08BC"/>
    <w:rsid w:val="0E4B63E2"/>
    <w:rsid w:val="0E511C4A"/>
    <w:rsid w:val="0E5B6625"/>
    <w:rsid w:val="0E8522FF"/>
    <w:rsid w:val="0EE20AF5"/>
    <w:rsid w:val="0F1802A8"/>
    <w:rsid w:val="0F502321"/>
    <w:rsid w:val="0F517A28"/>
    <w:rsid w:val="0F87395C"/>
    <w:rsid w:val="0FA4224E"/>
    <w:rsid w:val="0FE64614"/>
    <w:rsid w:val="0FF231B8"/>
    <w:rsid w:val="1054157E"/>
    <w:rsid w:val="10A342B4"/>
    <w:rsid w:val="10D10E21"/>
    <w:rsid w:val="10E01064"/>
    <w:rsid w:val="10F468BD"/>
    <w:rsid w:val="11160F29"/>
    <w:rsid w:val="1118705F"/>
    <w:rsid w:val="11401B02"/>
    <w:rsid w:val="116220E5"/>
    <w:rsid w:val="1164103E"/>
    <w:rsid w:val="118B4F4A"/>
    <w:rsid w:val="119A7465"/>
    <w:rsid w:val="11D45D84"/>
    <w:rsid w:val="11DA1F57"/>
    <w:rsid w:val="12502219"/>
    <w:rsid w:val="125C6E10"/>
    <w:rsid w:val="127F665A"/>
    <w:rsid w:val="12857EA2"/>
    <w:rsid w:val="13217712"/>
    <w:rsid w:val="13386F35"/>
    <w:rsid w:val="133B4B01"/>
    <w:rsid w:val="136E0BA9"/>
    <w:rsid w:val="13A22600"/>
    <w:rsid w:val="13E4420C"/>
    <w:rsid w:val="140908D1"/>
    <w:rsid w:val="14353475"/>
    <w:rsid w:val="1472002E"/>
    <w:rsid w:val="147321EF"/>
    <w:rsid w:val="14E02597"/>
    <w:rsid w:val="14FC3F92"/>
    <w:rsid w:val="151B08BC"/>
    <w:rsid w:val="15204125"/>
    <w:rsid w:val="152848CD"/>
    <w:rsid w:val="15726903"/>
    <w:rsid w:val="1594241D"/>
    <w:rsid w:val="15DD3DC4"/>
    <w:rsid w:val="15F35395"/>
    <w:rsid w:val="16096967"/>
    <w:rsid w:val="16525DD7"/>
    <w:rsid w:val="16704C38"/>
    <w:rsid w:val="172B0B5F"/>
    <w:rsid w:val="17626273"/>
    <w:rsid w:val="179E57D5"/>
    <w:rsid w:val="17C70888"/>
    <w:rsid w:val="17DE5F66"/>
    <w:rsid w:val="17E551B2"/>
    <w:rsid w:val="17F673BF"/>
    <w:rsid w:val="181D0DEF"/>
    <w:rsid w:val="184078DC"/>
    <w:rsid w:val="185D57D4"/>
    <w:rsid w:val="18AB1F57"/>
    <w:rsid w:val="18CB3510"/>
    <w:rsid w:val="18CD4F1B"/>
    <w:rsid w:val="18F7519C"/>
    <w:rsid w:val="18F90E44"/>
    <w:rsid w:val="19033B41"/>
    <w:rsid w:val="19130C05"/>
    <w:rsid w:val="1917583F"/>
    <w:rsid w:val="19325F66"/>
    <w:rsid w:val="19502AFF"/>
    <w:rsid w:val="19595E57"/>
    <w:rsid w:val="19650358"/>
    <w:rsid w:val="197113F3"/>
    <w:rsid w:val="19747C2B"/>
    <w:rsid w:val="198A4D73"/>
    <w:rsid w:val="198E3FBE"/>
    <w:rsid w:val="19B22853"/>
    <w:rsid w:val="19F33BB6"/>
    <w:rsid w:val="1A02029D"/>
    <w:rsid w:val="1A4C256B"/>
    <w:rsid w:val="1A5D3725"/>
    <w:rsid w:val="1A681B58"/>
    <w:rsid w:val="1AA03612"/>
    <w:rsid w:val="1AA255DC"/>
    <w:rsid w:val="1ACB4B33"/>
    <w:rsid w:val="1ADC34C3"/>
    <w:rsid w:val="1AE34C62"/>
    <w:rsid w:val="1AE42695"/>
    <w:rsid w:val="1B326047"/>
    <w:rsid w:val="1B487F31"/>
    <w:rsid w:val="1B765293"/>
    <w:rsid w:val="1B79633D"/>
    <w:rsid w:val="1B7C7BDB"/>
    <w:rsid w:val="1BDB1DF0"/>
    <w:rsid w:val="1BDE43F2"/>
    <w:rsid w:val="1BF32695"/>
    <w:rsid w:val="1BF41E67"/>
    <w:rsid w:val="1C252021"/>
    <w:rsid w:val="1C556DAA"/>
    <w:rsid w:val="1C5D6DE5"/>
    <w:rsid w:val="1CDF6673"/>
    <w:rsid w:val="1D28001A"/>
    <w:rsid w:val="1D285931"/>
    <w:rsid w:val="1D3369BF"/>
    <w:rsid w:val="1D644DCB"/>
    <w:rsid w:val="1D674EED"/>
    <w:rsid w:val="1D792624"/>
    <w:rsid w:val="1D79334A"/>
    <w:rsid w:val="1D855E60"/>
    <w:rsid w:val="1D8B2357"/>
    <w:rsid w:val="1D8E3BF5"/>
    <w:rsid w:val="1DB371B7"/>
    <w:rsid w:val="1DB77DDF"/>
    <w:rsid w:val="1DC75A85"/>
    <w:rsid w:val="1DFBF98E"/>
    <w:rsid w:val="1E0F4D36"/>
    <w:rsid w:val="1E57048B"/>
    <w:rsid w:val="1E6C03DB"/>
    <w:rsid w:val="1E996032"/>
    <w:rsid w:val="1EB853CE"/>
    <w:rsid w:val="1EEC7EF9"/>
    <w:rsid w:val="1F884DA0"/>
    <w:rsid w:val="1F96658D"/>
    <w:rsid w:val="1FAE057F"/>
    <w:rsid w:val="1FBF1778"/>
    <w:rsid w:val="1FD224BF"/>
    <w:rsid w:val="1FE12520"/>
    <w:rsid w:val="1FF279B1"/>
    <w:rsid w:val="1FF32ECF"/>
    <w:rsid w:val="1FF55164"/>
    <w:rsid w:val="1FFF1171"/>
    <w:rsid w:val="203102C7"/>
    <w:rsid w:val="203A5250"/>
    <w:rsid w:val="205C7FDB"/>
    <w:rsid w:val="207B9317"/>
    <w:rsid w:val="208539D6"/>
    <w:rsid w:val="20947775"/>
    <w:rsid w:val="20F326ED"/>
    <w:rsid w:val="21076199"/>
    <w:rsid w:val="21190E81"/>
    <w:rsid w:val="211A7B62"/>
    <w:rsid w:val="215F4227"/>
    <w:rsid w:val="21666426"/>
    <w:rsid w:val="21B53E47"/>
    <w:rsid w:val="21D33A25"/>
    <w:rsid w:val="21F52068"/>
    <w:rsid w:val="21FF79E9"/>
    <w:rsid w:val="22513B6F"/>
    <w:rsid w:val="22943449"/>
    <w:rsid w:val="229D6DB5"/>
    <w:rsid w:val="22A060AF"/>
    <w:rsid w:val="22E5250A"/>
    <w:rsid w:val="22F02FC6"/>
    <w:rsid w:val="23077F19"/>
    <w:rsid w:val="235558E1"/>
    <w:rsid w:val="23925429"/>
    <w:rsid w:val="239A7798"/>
    <w:rsid w:val="23DF134A"/>
    <w:rsid w:val="24213A15"/>
    <w:rsid w:val="243454F7"/>
    <w:rsid w:val="24431BDE"/>
    <w:rsid w:val="24581F1C"/>
    <w:rsid w:val="246A716A"/>
    <w:rsid w:val="248F6BD1"/>
    <w:rsid w:val="249E5066"/>
    <w:rsid w:val="24C245EB"/>
    <w:rsid w:val="25137802"/>
    <w:rsid w:val="252F3F10"/>
    <w:rsid w:val="252F5CBE"/>
    <w:rsid w:val="25565941"/>
    <w:rsid w:val="257C53A7"/>
    <w:rsid w:val="259743C8"/>
    <w:rsid w:val="25E90563"/>
    <w:rsid w:val="25FE2654"/>
    <w:rsid w:val="25FF54B0"/>
    <w:rsid w:val="260D5FFF"/>
    <w:rsid w:val="26215F4F"/>
    <w:rsid w:val="264173DC"/>
    <w:rsid w:val="26C64400"/>
    <w:rsid w:val="26FF68C3"/>
    <w:rsid w:val="27027B2E"/>
    <w:rsid w:val="275C03B3"/>
    <w:rsid w:val="27A87654"/>
    <w:rsid w:val="27EE00B2"/>
    <w:rsid w:val="27FA0805"/>
    <w:rsid w:val="28140A19"/>
    <w:rsid w:val="28793E20"/>
    <w:rsid w:val="288D78CB"/>
    <w:rsid w:val="28D728F5"/>
    <w:rsid w:val="29051210"/>
    <w:rsid w:val="291E22D1"/>
    <w:rsid w:val="2936586D"/>
    <w:rsid w:val="29565F0F"/>
    <w:rsid w:val="29614C3E"/>
    <w:rsid w:val="29752350"/>
    <w:rsid w:val="29946A38"/>
    <w:rsid w:val="29C9048F"/>
    <w:rsid w:val="29FD638B"/>
    <w:rsid w:val="2A3E70CF"/>
    <w:rsid w:val="2A7C037C"/>
    <w:rsid w:val="2AAA5122"/>
    <w:rsid w:val="2ABC4EA9"/>
    <w:rsid w:val="2AD77BE0"/>
    <w:rsid w:val="2AF5B562"/>
    <w:rsid w:val="2B000074"/>
    <w:rsid w:val="2B0C2F93"/>
    <w:rsid w:val="2B612AE9"/>
    <w:rsid w:val="2B6175EB"/>
    <w:rsid w:val="2BA64A19"/>
    <w:rsid w:val="2BBE1F5E"/>
    <w:rsid w:val="2BC243B0"/>
    <w:rsid w:val="2BF345AC"/>
    <w:rsid w:val="2BFDA2D2"/>
    <w:rsid w:val="2C153E60"/>
    <w:rsid w:val="2C5C1A8E"/>
    <w:rsid w:val="2C70553A"/>
    <w:rsid w:val="2C71EBEC"/>
    <w:rsid w:val="2C956D4E"/>
    <w:rsid w:val="2CBF201D"/>
    <w:rsid w:val="2CCA2E9C"/>
    <w:rsid w:val="2CD930DF"/>
    <w:rsid w:val="2D2123F9"/>
    <w:rsid w:val="2D6A3D37"/>
    <w:rsid w:val="2D8C63A3"/>
    <w:rsid w:val="2DCC49F2"/>
    <w:rsid w:val="2DCF8DC8"/>
    <w:rsid w:val="2DD932DD"/>
    <w:rsid w:val="2DE25FC3"/>
    <w:rsid w:val="2DFA093C"/>
    <w:rsid w:val="2E310CF9"/>
    <w:rsid w:val="2E65060A"/>
    <w:rsid w:val="2E974B0D"/>
    <w:rsid w:val="2EBF7275"/>
    <w:rsid w:val="2EC35DF5"/>
    <w:rsid w:val="2ECE638E"/>
    <w:rsid w:val="2EFE224D"/>
    <w:rsid w:val="2F1F6DA3"/>
    <w:rsid w:val="2F2A0335"/>
    <w:rsid w:val="2F5B797A"/>
    <w:rsid w:val="2F6201D2"/>
    <w:rsid w:val="2F68739C"/>
    <w:rsid w:val="2F8B61E7"/>
    <w:rsid w:val="2FA07EE4"/>
    <w:rsid w:val="2FAF5859"/>
    <w:rsid w:val="2FF231B1"/>
    <w:rsid w:val="2FFF54E9"/>
    <w:rsid w:val="2FFF6287"/>
    <w:rsid w:val="30112B90"/>
    <w:rsid w:val="30354FE5"/>
    <w:rsid w:val="30461EB6"/>
    <w:rsid w:val="30D36097"/>
    <w:rsid w:val="30DF3291"/>
    <w:rsid w:val="30EC0F07"/>
    <w:rsid w:val="30FC55EE"/>
    <w:rsid w:val="31342FDA"/>
    <w:rsid w:val="31573DA8"/>
    <w:rsid w:val="318F3E2B"/>
    <w:rsid w:val="31A0241D"/>
    <w:rsid w:val="31D10829"/>
    <w:rsid w:val="323E37B9"/>
    <w:rsid w:val="3255145A"/>
    <w:rsid w:val="326C67A3"/>
    <w:rsid w:val="32A01FA9"/>
    <w:rsid w:val="32A45F3D"/>
    <w:rsid w:val="32D61F01"/>
    <w:rsid w:val="32F114C4"/>
    <w:rsid w:val="33072028"/>
    <w:rsid w:val="335C6818"/>
    <w:rsid w:val="33A1422B"/>
    <w:rsid w:val="33B71D95"/>
    <w:rsid w:val="33BC2E13"/>
    <w:rsid w:val="33CF6FEA"/>
    <w:rsid w:val="33D62126"/>
    <w:rsid w:val="33F67933"/>
    <w:rsid w:val="34226A9A"/>
    <w:rsid w:val="34441786"/>
    <w:rsid w:val="344A48C2"/>
    <w:rsid w:val="347A51A8"/>
    <w:rsid w:val="34A2025B"/>
    <w:rsid w:val="34AF6494"/>
    <w:rsid w:val="352B63BE"/>
    <w:rsid w:val="353258CD"/>
    <w:rsid w:val="356C086C"/>
    <w:rsid w:val="35A16764"/>
    <w:rsid w:val="35BD202F"/>
    <w:rsid w:val="35D2691D"/>
    <w:rsid w:val="35D486CD"/>
    <w:rsid w:val="36005E25"/>
    <w:rsid w:val="360C62D3"/>
    <w:rsid w:val="36252EF1"/>
    <w:rsid w:val="368220F2"/>
    <w:rsid w:val="369B31B3"/>
    <w:rsid w:val="36A061C7"/>
    <w:rsid w:val="36BD5820"/>
    <w:rsid w:val="36D30B9F"/>
    <w:rsid w:val="36FF0B30"/>
    <w:rsid w:val="370B658B"/>
    <w:rsid w:val="37227431"/>
    <w:rsid w:val="375F5BD9"/>
    <w:rsid w:val="376A4B51"/>
    <w:rsid w:val="378B3228"/>
    <w:rsid w:val="37C60704"/>
    <w:rsid w:val="37DB2B59"/>
    <w:rsid w:val="37FD13F8"/>
    <w:rsid w:val="37FE7638"/>
    <w:rsid w:val="38341B11"/>
    <w:rsid w:val="383873DD"/>
    <w:rsid w:val="38AF5D88"/>
    <w:rsid w:val="38B8733A"/>
    <w:rsid w:val="38E452E6"/>
    <w:rsid w:val="39074B30"/>
    <w:rsid w:val="392E6561"/>
    <w:rsid w:val="395B2645"/>
    <w:rsid w:val="39B0341A"/>
    <w:rsid w:val="39E60BE9"/>
    <w:rsid w:val="39F71049"/>
    <w:rsid w:val="3A00614F"/>
    <w:rsid w:val="3A30455A"/>
    <w:rsid w:val="3A5244D1"/>
    <w:rsid w:val="3A584CAB"/>
    <w:rsid w:val="3A6D067B"/>
    <w:rsid w:val="3A9E7716"/>
    <w:rsid w:val="3AA12D62"/>
    <w:rsid w:val="3ADB2718"/>
    <w:rsid w:val="3AF47336"/>
    <w:rsid w:val="3B2A360B"/>
    <w:rsid w:val="3B7BB136"/>
    <w:rsid w:val="3B9FB1A9"/>
    <w:rsid w:val="3BB30F9F"/>
    <w:rsid w:val="3BE459FC"/>
    <w:rsid w:val="3BF346B2"/>
    <w:rsid w:val="3C074E47"/>
    <w:rsid w:val="3C1063F2"/>
    <w:rsid w:val="3C261771"/>
    <w:rsid w:val="3C3814A4"/>
    <w:rsid w:val="3C7D44AD"/>
    <w:rsid w:val="3CAB22F9"/>
    <w:rsid w:val="3CE21B3C"/>
    <w:rsid w:val="3D17730C"/>
    <w:rsid w:val="3D70539A"/>
    <w:rsid w:val="3DAA0180"/>
    <w:rsid w:val="3E7F7D50"/>
    <w:rsid w:val="3E8409D1"/>
    <w:rsid w:val="3EC31134"/>
    <w:rsid w:val="3F0A7128"/>
    <w:rsid w:val="3F176745"/>
    <w:rsid w:val="3F2D2E17"/>
    <w:rsid w:val="3F487C50"/>
    <w:rsid w:val="3F656A54"/>
    <w:rsid w:val="3F7D3D27"/>
    <w:rsid w:val="3FA46852"/>
    <w:rsid w:val="3FAFB8BE"/>
    <w:rsid w:val="3FBD410B"/>
    <w:rsid w:val="3FBF5731"/>
    <w:rsid w:val="3FC76DC7"/>
    <w:rsid w:val="3FE059A5"/>
    <w:rsid w:val="3FFB2BCE"/>
    <w:rsid w:val="3FFC1514"/>
    <w:rsid w:val="3FFEE3B8"/>
    <w:rsid w:val="3FFF11A4"/>
    <w:rsid w:val="3FFFE96C"/>
    <w:rsid w:val="402C1320"/>
    <w:rsid w:val="409F5F96"/>
    <w:rsid w:val="40FE4A6B"/>
    <w:rsid w:val="41390199"/>
    <w:rsid w:val="4154769D"/>
    <w:rsid w:val="417E5BAB"/>
    <w:rsid w:val="419B49AF"/>
    <w:rsid w:val="419C6369"/>
    <w:rsid w:val="41EE5B4A"/>
    <w:rsid w:val="41FE24F7"/>
    <w:rsid w:val="423050F8"/>
    <w:rsid w:val="42723962"/>
    <w:rsid w:val="42D71A17"/>
    <w:rsid w:val="435B43F6"/>
    <w:rsid w:val="43611474"/>
    <w:rsid w:val="439873F8"/>
    <w:rsid w:val="43A55671"/>
    <w:rsid w:val="43ED0DC6"/>
    <w:rsid w:val="44071E88"/>
    <w:rsid w:val="44106E33"/>
    <w:rsid w:val="4451295E"/>
    <w:rsid w:val="44AB4F09"/>
    <w:rsid w:val="45383C7F"/>
    <w:rsid w:val="45440EBA"/>
    <w:rsid w:val="454637E1"/>
    <w:rsid w:val="4585575A"/>
    <w:rsid w:val="459D4396"/>
    <w:rsid w:val="45A7768E"/>
    <w:rsid w:val="45A8769B"/>
    <w:rsid w:val="45EFC3A8"/>
    <w:rsid w:val="462C02CC"/>
    <w:rsid w:val="46601D24"/>
    <w:rsid w:val="46893028"/>
    <w:rsid w:val="46DC75FC"/>
    <w:rsid w:val="46F545BD"/>
    <w:rsid w:val="46FE3A16"/>
    <w:rsid w:val="470D1EAB"/>
    <w:rsid w:val="47307948"/>
    <w:rsid w:val="479E44A6"/>
    <w:rsid w:val="47AA594C"/>
    <w:rsid w:val="47C4635C"/>
    <w:rsid w:val="47DF985C"/>
    <w:rsid w:val="47E86474"/>
    <w:rsid w:val="48547C90"/>
    <w:rsid w:val="48931F3C"/>
    <w:rsid w:val="48DA5DBD"/>
    <w:rsid w:val="49155047"/>
    <w:rsid w:val="491C4628"/>
    <w:rsid w:val="49380D36"/>
    <w:rsid w:val="49725FF6"/>
    <w:rsid w:val="49973CAE"/>
    <w:rsid w:val="49AD702E"/>
    <w:rsid w:val="49E07403"/>
    <w:rsid w:val="49E62540"/>
    <w:rsid w:val="49FC32D2"/>
    <w:rsid w:val="4A2370F4"/>
    <w:rsid w:val="4A435BE4"/>
    <w:rsid w:val="4A477482"/>
    <w:rsid w:val="4A4A0519"/>
    <w:rsid w:val="4A600544"/>
    <w:rsid w:val="4A7E09CA"/>
    <w:rsid w:val="4AA743C5"/>
    <w:rsid w:val="4AE9E991"/>
    <w:rsid w:val="4AEC627C"/>
    <w:rsid w:val="4BEC5C31"/>
    <w:rsid w:val="4C251A45"/>
    <w:rsid w:val="4C40062D"/>
    <w:rsid w:val="4C5916EF"/>
    <w:rsid w:val="4CAE37E9"/>
    <w:rsid w:val="4CD9638C"/>
    <w:rsid w:val="4D7367E0"/>
    <w:rsid w:val="4D7F27D4"/>
    <w:rsid w:val="4D834C75"/>
    <w:rsid w:val="4E1C4782"/>
    <w:rsid w:val="4E487C6D"/>
    <w:rsid w:val="4E5E2FEC"/>
    <w:rsid w:val="4E7E543D"/>
    <w:rsid w:val="4EA529C9"/>
    <w:rsid w:val="4EDE5EDB"/>
    <w:rsid w:val="4F714C14"/>
    <w:rsid w:val="4F781E8C"/>
    <w:rsid w:val="4F8627FB"/>
    <w:rsid w:val="4FC5497A"/>
    <w:rsid w:val="4FC82613"/>
    <w:rsid w:val="4FD33566"/>
    <w:rsid w:val="4FF033B6"/>
    <w:rsid w:val="4FFC486B"/>
    <w:rsid w:val="4FFF9ECD"/>
    <w:rsid w:val="503F48D0"/>
    <w:rsid w:val="50722D7F"/>
    <w:rsid w:val="50854860"/>
    <w:rsid w:val="50A81419"/>
    <w:rsid w:val="51C27D36"/>
    <w:rsid w:val="51E066F6"/>
    <w:rsid w:val="51E41A5B"/>
    <w:rsid w:val="523C4BA3"/>
    <w:rsid w:val="5242179A"/>
    <w:rsid w:val="528F19C6"/>
    <w:rsid w:val="52A631B4"/>
    <w:rsid w:val="52E02222"/>
    <w:rsid w:val="53083527"/>
    <w:rsid w:val="53373E0C"/>
    <w:rsid w:val="536E06AA"/>
    <w:rsid w:val="53D224B3"/>
    <w:rsid w:val="53D855EF"/>
    <w:rsid w:val="53EC30E4"/>
    <w:rsid w:val="547FA6AC"/>
    <w:rsid w:val="548B2661"/>
    <w:rsid w:val="54B43966"/>
    <w:rsid w:val="54B78E65"/>
    <w:rsid w:val="54CC5154"/>
    <w:rsid w:val="54CD7E8A"/>
    <w:rsid w:val="54D1272A"/>
    <w:rsid w:val="54F37E42"/>
    <w:rsid w:val="54FD6B73"/>
    <w:rsid w:val="54FF0C99"/>
    <w:rsid w:val="550B72FE"/>
    <w:rsid w:val="555AB92B"/>
    <w:rsid w:val="55674E7D"/>
    <w:rsid w:val="557254FD"/>
    <w:rsid w:val="55801A9A"/>
    <w:rsid w:val="55C027DF"/>
    <w:rsid w:val="55E68B66"/>
    <w:rsid w:val="562E14F6"/>
    <w:rsid w:val="56987C77"/>
    <w:rsid w:val="56A3CCA0"/>
    <w:rsid w:val="56D85407"/>
    <w:rsid w:val="56DEA4B1"/>
    <w:rsid w:val="56E322E1"/>
    <w:rsid w:val="5716173B"/>
    <w:rsid w:val="57241783"/>
    <w:rsid w:val="5796CD18"/>
    <w:rsid w:val="57F9A0A1"/>
    <w:rsid w:val="57FE314A"/>
    <w:rsid w:val="5824008C"/>
    <w:rsid w:val="58613E05"/>
    <w:rsid w:val="5890768B"/>
    <w:rsid w:val="58A75590"/>
    <w:rsid w:val="593212FE"/>
    <w:rsid w:val="594554D5"/>
    <w:rsid w:val="597D1D45"/>
    <w:rsid w:val="59812B44"/>
    <w:rsid w:val="59DB7BE7"/>
    <w:rsid w:val="59EDC9FE"/>
    <w:rsid w:val="59EE94B0"/>
    <w:rsid w:val="5A0233C6"/>
    <w:rsid w:val="5A0A227A"/>
    <w:rsid w:val="5A2570B4"/>
    <w:rsid w:val="5A787879"/>
    <w:rsid w:val="5A81253D"/>
    <w:rsid w:val="5A8C2C8F"/>
    <w:rsid w:val="5AA1673B"/>
    <w:rsid w:val="5B1038C0"/>
    <w:rsid w:val="5B38210F"/>
    <w:rsid w:val="5B563001"/>
    <w:rsid w:val="5B9444F1"/>
    <w:rsid w:val="5B9FE588"/>
    <w:rsid w:val="5BBDCE41"/>
    <w:rsid w:val="5BD26DC8"/>
    <w:rsid w:val="5BDD885C"/>
    <w:rsid w:val="5BFD2D93"/>
    <w:rsid w:val="5C0A0310"/>
    <w:rsid w:val="5C4F3F3D"/>
    <w:rsid w:val="5C8A31FF"/>
    <w:rsid w:val="5CEE5E83"/>
    <w:rsid w:val="5D13270B"/>
    <w:rsid w:val="5D543D4E"/>
    <w:rsid w:val="5D5F5415"/>
    <w:rsid w:val="5D616655"/>
    <w:rsid w:val="5D683540"/>
    <w:rsid w:val="5D7E7540"/>
    <w:rsid w:val="5DEED92E"/>
    <w:rsid w:val="5DF6247F"/>
    <w:rsid w:val="5DF7672C"/>
    <w:rsid w:val="5DFCA299"/>
    <w:rsid w:val="5DFFB07C"/>
    <w:rsid w:val="5E0D2339"/>
    <w:rsid w:val="5E3873B6"/>
    <w:rsid w:val="5E6E0C6A"/>
    <w:rsid w:val="5E785A05"/>
    <w:rsid w:val="5E78EFEB"/>
    <w:rsid w:val="5E9D36BD"/>
    <w:rsid w:val="5EBF0E99"/>
    <w:rsid w:val="5EBFCB8F"/>
    <w:rsid w:val="5ECE7D1A"/>
    <w:rsid w:val="5EEC63F2"/>
    <w:rsid w:val="5F1871E8"/>
    <w:rsid w:val="5F1A320B"/>
    <w:rsid w:val="5F691E20"/>
    <w:rsid w:val="5F787555"/>
    <w:rsid w:val="5F9792C3"/>
    <w:rsid w:val="5FBF755D"/>
    <w:rsid w:val="5FEBF00F"/>
    <w:rsid w:val="5FFC2596"/>
    <w:rsid w:val="5FFE2A58"/>
    <w:rsid w:val="60343BAD"/>
    <w:rsid w:val="60471F6B"/>
    <w:rsid w:val="606C59AD"/>
    <w:rsid w:val="609D45DB"/>
    <w:rsid w:val="60BA4017"/>
    <w:rsid w:val="60D96503"/>
    <w:rsid w:val="60F5158E"/>
    <w:rsid w:val="610572F8"/>
    <w:rsid w:val="61381705"/>
    <w:rsid w:val="615B5E09"/>
    <w:rsid w:val="618E7B8C"/>
    <w:rsid w:val="6196551D"/>
    <w:rsid w:val="61F43A2A"/>
    <w:rsid w:val="620F5B3F"/>
    <w:rsid w:val="62105A67"/>
    <w:rsid w:val="62231DCC"/>
    <w:rsid w:val="63385838"/>
    <w:rsid w:val="633914DA"/>
    <w:rsid w:val="635312BB"/>
    <w:rsid w:val="636E5628"/>
    <w:rsid w:val="63C67212"/>
    <w:rsid w:val="63D55B73"/>
    <w:rsid w:val="63E61662"/>
    <w:rsid w:val="63E853DA"/>
    <w:rsid w:val="63EF5805"/>
    <w:rsid w:val="63FC940E"/>
    <w:rsid w:val="644F7208"/>
    <w:rsid w:val="64520AA6"/>
    <w:rsid w:val="648A0240"/>
    <w:rsid w:val="64A86918"/>
    <w:rsid w:val="64C5571C"/>
    <w:rsid w:val="64DB4E5F"/>
    <w:rsid w:val="65077AE2"/>
    <w:rsid w:val="651D2E62"/>
    <w:rsid w:val="655D7702"/>
    <w:rsid w:val="658473F3"/>
    <w:rsid w:val="65A05841"/>
    <w:rsid w:val="65E25E59"/>
    <w:rsid w:val="65F8567D"/>
    <w:rsid w:val="65FB24AA"/>
    <w:rsid w:val="661C75BD"/>
    <w:rsid w:val="663C7C5F"/>
    <w:rsid w:val="663F32AC"/>
    <w:rsid w:val="66560554"/>
    <w:rsid w:val="668B10CA"/>
    <w:rsid w:val="66BA3FC9"/>
    <w:rsid w:val="66BB2883"/>
    <w:rsid w:val="66C7577B"/>
    <w:rsid w:val="672B6D3E"/>
    <w:rsid w:val="677B0314"/>
    <w:rsid w:val="67827E25"/>
    <w:rsid w:val="67A27F96"/>
    <w:rsid w:val="67AF3080"/>
    <w:rsid w:val="67C97B09"/>
    <w:rsid w:val="680E601F"/>
    <w:rsid w:val="684937FC"/>
    <w:rsid w:val="686345B5"/>
    <w:rsid w:val="686B65DA"/>
    <w:rsid w:val="68802085"/>
    <w:rsid w:val="688F22C8"/>
    <w:rsid w:val="68C83A2C"/>
    <w:rsid w:val="68CF4DBB"/>
    <w:rsid w:val="68EF8C85"/>
    <w:rsid w:val="690D5F11"/>
    <w:rsid w:val="69225133"/>
    <w:rsid w:val="698F00A6"/>
    <w:rsid w:val="69A55B1C"/>
    <w:rsid w:val="69B144C0"/>
    <w:rsid w:val="6A2133F4"/>
    <w:rsid w:val="6A222CC8"/>
    <w:rsid w:val="6A7E0847"/>
    <w:rsid w:val="6A86594D"/>
    <w:rsid w:val="6ABA5A9F"/>
    <w:rsid w:val="6B113469"/>
    <w:rsid w:val="6B2C909A"/>
    <w:rsid w:val="6B3137FD"/>
    <w:rsid w:val="6B431148"/>
    <w:rsid w:val="6B792DBC"/>
    <w:rsid w:val="6BD6C5DE"/>
    <w:rsid w:val="6BD78BFC"/>
    <w:rsid w:val="6BE20961"/>
    <w:rsid w:val="6BE8269E"/>
    <w:rsid w:val="6BFF47E8"/>
    <w:rsid w:val="6BFF76B5"/>
    <w:rsid w:val="6C1052FE"/>
    <w:rsid w:val="6C1C0317"/>
    <w:rsid w:val="6C5775A1"/>
    <w:rsid w:val="6C663340"/>
    <w:rsid w:val="6C953C26"/>
    <w:rsid w:val="6CAB0B85"/>
    <w:rsid w:val="6CCB5899"/>
    <w:rsid w:val="6CDE2B68"/>
    <w:rsid w:val="6D022650"/>
    <w:rsid w:val="6D072FAD"/>
    <w:rsid w:val="6D1BD1F4"/>
    <w:rsid w:val="6D6467EB"/>
    <w:rsid w:val="6DA454F4"/>
    <w:rsid w:val="6DB0029C"/>
    <w:rsid w:val="6DF85D99"/>
    <w:rsid w:val="6DFDA02B"/>
    <w:rsid w:val="6DFE1884"/>
    <w:rsid w:val="6E2F4366"/>
    <w:rsid w:val="6E6164B5"/>
    <w:rsid w:val="6E7FD0E2"/>
    <w:rsid w:val="6E8E4DD0"/>
    <w:rsid w:val="6EC90DCD"/>
    <w:rsid w:val="6EF54E4F"/>
    <w:rsid w:val="6F3556F7"/>
    <w:rsid w:val="6F3E7A45"/>
    <w:rsid w:val="6F5F7049"/>
    <w:rsid w:val="6F614293"/>
    <w:rsid w:val="6F6BD60D"/>
    <w:rsid w:val="6F747DDA"/>
    <w:rsid w:val="6FAA3E8C"/>
    <w:rsid w:val="6FC0545D"/>
    <w:rsid w:val="6FDDB4D8"/>
    <w:rsid w:val="6FDF6E89"/>
    <w:rsid w:val="6FDFCA2E"/>
    <w:rsid w:val="6FEBA759"/>
    <w:rsid w:val="6FEF10DD"/>
    <w:rsid w:val="6FEF94F1"/>
    <w:rsid w:val="6FEFCCDA"/>
    <w:rsid w:val="6FF43359"/>
    <w:rsid w:val="6FF79BE9"/>
    <w:rsid w:val="6FFD7400"/>
    <w:rsid w:val="6FFE2238"/>
    <w:rsid w:val="6FFE8A27"/>
    <w:rsid w:val="6FFFDF4B"/>
    <w:rsid w:val="700F1F41"/>
    <w:rsid w:val="701D640C"/>
    <w:rsid w:val="7023779A"/>
    <w:rsid w:val="7027728A"/>
    <w:rsid w:val="70604653"/>
    <w:rsid w:val="70910BA8"/>
    <w:rsid w:val="709F441D"/>
    <w:rsid w:val="70E94540"/>
    <w:rsid w:val="713F6856"/>
    <w:rsid w:val="717958C4"/>
    <w:rsid w:val="71926986"/>
    <w:rsid w:val="71B77F0F"/>
    <w:rsid w:val="720F7FD6"/>
    <w:rsid w:val="72355323"/>
    <w:rsid w:val="7258197D"/>
    <w:rsid w:val="72730565"/>
    <w:rsid w:val="72D37256"/>
    <w:rsid w:val="73026853"/>
    <w:rsid w:val="73737061"/>
    <w:rsid w:val="737A3B75"/>
    <w:rsid w:val="73927111"/>
    <w:rsid w:val="73A330CC"/>
    <w:rsid w:val="73BF66EF"/>
    <w:rsid w:val="74BF5BA9"/>
    <w:rsid w:val="74D9166C"/>
    <w:rsid w:val="74F71921"/>
    <w:rsid w:val="750758DC"/>
    <w:rsid w:val="75324707"/>
    <w:rsid w:val="754E3B1C"/>
    <w:rsid w:val="756F6AB7"/>
    <w:rsid w:val="759251A6"/>
    <w:rsid w:val="75D05CCE"/>
    <w:rsid w:val="75DFCAA8"/>
    <w:rsid w:val="75E5F014"/>
    <w:rsid w:val="75F61BD9"/>
    <w:rsid w:val="75F991AF"/>
    <w:rsid w:val="75FF5EB1"/>
    <w:rsid w:val="762229CE"/>
    <w:rsid w:val="76300779"/>
    <w:rsid w:val="76373FE3"/>
    <w:rsid w:val="764D0104"/>
    <w:rsid w:val="767139C9"/>
    <w:rsid w:val="767F059D"/>
    <w:rsid w:val="7680773A"/>
    <w:rsid w:val="769767EC"/>
    <w:rsid w:val="769C03BA"/>
    <w:rsid w:val="76AE82FF"/>
    <w:rsid w:val="76C75323"/>
    <w:rsid w:val="76DA32A9"/>
    <w:rsid w:val="76DF9B1D"/>
    <w:rsid w:val="77372327"/>
    <w:rsid w:val="773D81BC"/>
    <w:rsid w:val="7755450E"/>
    <w:rsid w:val="77AD58E2"/>
    <w:rsid w:val="77AF1277"/>
    <w:rsid w:val="77CD7143"/>
    <w:rsid w:val="77D66A71"/>
    <w:rsid w:val="77DFB523"/>
    <w:rsid w:val="77F37683"/>
    <w:rsid w:val="77F783CC"/>
    <w:rsid w:val="77FF289B"/>
    <w:rsid w:val="785E5813"/>
    <w:rsid w:val="78931961"/>
    <w:rsid w:val="78A13597"/>
    <w:rsid w:val="78FC238E"/>
    <w:rsid w:val="78FE2B52"/>
    <w:rsid w:val="78FF6FF6"/>
    <w:rsid w:val="79112886"/>
    <w:rsid w:val="794B223C"/>
    <w:rsid w:val="796C4D04"/>
    <w:rsid w:val="796F1720"/>
    <w:rsid w:val="799B3F46"/>
    <w:rsid w:val="79FF8AEF"/>
    <w:rsid w:val="7A2468BE"/>
    <w:rsid w:val="7A3C419A"/>
    <w:rsid w:val="7A3E394C"/>
    <w:rsid w:val="7A540C7C"/>
    <w:rsid w:val="7A7632E8"/>
    <w:rsid w:val="7A835A05"/>
    <w:rsid w:val="7A881588"/>
    <w:rsid w:val="7AC83418"/>
    <w:rsid w:val="7AE00762"/>
    <w:rsid w:val="7B05466C"/>
    <w:rsid w:val="7B1A6202"/>
    <w:rsid w:val="7B1C584E"/>
    <w:rsid w:val="7B5F49F5"/>
    <w:rsid w:val="7B6F2C8E"/>
    <w:rsid w:val="7BAD53AD"/>
    <w:rsid w:val="7BAF68DB"/>
    <w:rsid w:val="7BB4F267"/>
    <w:rsid w:val="7BBD0C3D"/>
    <w:rsid w:val="7BCC32F3"/>
    <w:rsid w:val="7BDF0E10"/>
    <w:rsid w:val="7BDF1433"/>
    <w:rsid w:val="7BDF543F"/>
    <w:rsid w:val="7BEDCA8E"/>
    <w:rsid w:val="7BFD511D"/>
    <w:rsid w:val="7BFE32DB"/>
    <w:rsid w:val="7BFF8FD2"/>
    <w:rsid w:val="7BFFC300"/>
    <w:rsid w:val="7BFFF0B1"/>
    <w:rsid w:val="7C267393"/>
    <w:rsid w:val="7CAF4890"/>
    <w:rsid w:val="7CBDD9B9"/>
    <w:rsid w:val="7CDE5175"/>
    <w:rsid w:val="7CE27A2D"/>
    <w:rsid w:val="7CFF1B2E"/>
    <w:rsid w:val="7CFF33BE"/>
    <w:rsid w:val="7D034BDB"/>
    <w:rsid w:val="7D1110A6"/>
    <w:rsid w:val="7D4197B9"/>
    <w:rsid w:val="7D7717F6"/>
    <w:rsid w:val="7DB386E7"/>
    <w:rsid w:val="7DBC3708"/>
    <w:rsid w:val="7DDF73F6"/>
    <w:rsid w:val="7DE25E05"/>
    <w:rsid w:val="7DED1B13"/>
    <w:rsid w:val="7DF50104"/>
    <w:rsid w:val="7DFBAF02"/>
    <w:rsid w:val="7DFEC990"/>
    <w:rsid w:val="7E3037AE"/>
    <w:rsid w:val="7E76FDB2"/>
    <w:rsid w:val="7E837D82"/>
    <w:rsid w:val="7E9FCBCD"/>
    <w:rsid w:val="7EA16145"/>
    <w:rsid w:val="7ED846BD"/>
    <w:rsid w:val="7EFCCE33"/>
    <w:rsid w:val="7EFF3203"/>
    <w:rsid w:val="7EFF6BE4"/>
    <w:rsid w:val="7EFF767E"/>
    <w:rsid w:val="7EFFA28B"/>
    <w:rsid w:val="7F37D1D7"/>
    <w:rsid w:val="7F4B1BDE"/>
    <w:rsid w:val="7F4E423D"/>
    <w:rsid w:val="7F5D4A77"/>
    <w:rsid w:val="7F6A686B"/>
    <w:rsid w:val="7F6F9C5F"/>
    <w:rsid w:val="7F863A73"/>
    <w:rsid w:val="7F9E8C6C"/>
    <w:rsid w:val="7F9FD4DB"/>
    <w:rsid w:val="7FB5AC67"/>
    <w:rsid w:val="7FB726E9"/>
    <w:rsid w:val="7FBC0D5C"/>
    <w:rsid w:val="7FBE5F6D"/>
    <w:rsid w:val="7FBF2B84"/>
    <w:rsid w:val="7FDC33D2"/>
    <w:rsid w:val="7FDEF88D"/>
    <w:rsid w:val="7FDF8085"/>
    <w:rsid w:val="7FDFE380"/>
    <w:rsid w:val="7FE60E02"/>
    <w:rsid w:val="7FE7577D"/>
    <w:rsid w:val="7FEB6CEB"/>
    <w:rsid w:val="7FEF7732"/>
    <w:rsid w:val="7FEF89A8"/>
    <w:rsid w:val="7FEFDAC9"/>
    <w:rsid w:val="7FF1956D"/>
    <w:rsid w:val="7FF54572"/>
    <w:rsid w:val="7FF6CAC9"/>
    <w:rsid w:val="7FF7E336"/>
    <w:rsid w:val="7FFD748A"/>
    <w:rsid w:val="7FFD7C6A"/>
    <w:rsid w:val="7FFD8A34"/>
    <w:rsid w:val="7FFE3C2C"/>
    <w:rsid w:val="7FFF1754"/>
    <w:rsid w:val="7FFF2A01"/>
    <w:rsid w:val="7FFF441A"/>
    <w:rsid w:val="7FFFDAEA"/>
    <w:rsid w:val="85DC4F5D"/>
    <w:rsid w:val="8F5939AF"/>
    <w:rsid w:val="8FDE3525"/>
    <w:rsid w:val="962D736C"/>
    <w:rsid w:val="9F2FE193"/>
    <w:rsid w:val="9FF551CC"/>
    <w:rsid w:val="9FF79F3B"/>
    <w:rsid w:val="9FFD99E5"/>
    <w:rsid w:val="A75B226D"/>
    <w:rsid w:val="A7EEE8E4"/>
    <w:rsid w:val="ABF5E748"/>
    <w:rsid w:val="ABFD9373"/>
    <w:rsid w:val="AD872243"/>
    <w:rsid w:val="AEFF8CBE"/>
    <w:rsid w:val="AFDF778E"/>
    <w:rsid w:val="AFF7A239"/>
    <w:rsid w:val="AFFEDDA1"/>
    <w:rsid w:val="B27DE6CA"/>
    <w:rsid w:val="B2BD08DA"/>
    <w:rsid w:val="B37C9A15"/>
    <w:rsid w:val="B3CBA404"/>
    <w:rsid w:val="B3DE9480"/>
    <w:rsid w:val="B92E6405"/>
    <w:rsid w:val="BB7A9EFB"/>
    <w:rsid w:val="BBB23035"/>
    <w:rsid w:val="BBDFD4CE"/>
    <w:rsid w:val="BBFA1F88"/>
    <w:rsid w:val="BD86E091"/>
    <w:rsid w:val="BDAFDB58"/>
    <w:rsid w:val="BDBAACE6"/>
    <w:rsid w:val="BDBC914D"/>
    <w:rsid w:val="BDEFF04A"/>
    <w:rsid w:val="BF0FBA7D"/>
    <w:rsid w:val="BF754A88"/>
    <w:rsid w:val="BFB71ED0"/>
    <w:rsid w:val="BFF2534D"/>
    <w:rsid w:val="BFF69B70"/>
    <w:rsid w:val="BFF98ED0"/>
    <w:rsid w:val="BFFE2001"/>
    <w:rsid w:val="BFFF202B"/>
    <w:rsid w:val="C25F0E96"/>
    <w:rsid w:val="C77D6584"/>
    <w:rsid w:val="CB7F5092"/>
    <w:rsid w:val="CDEF2472"/>
    <w:rsid w:val="CDF76E68"/>
    <w:rsid w:val="CDFF86FD"/>
    <w:rsid w:val="CE2B4EDA"/>
    <w:rsid w:val="CEBF4D10"/>
    <w:rsid w:val="CEFFAB8A"/>
    <w:rsid w:val="CF75387A"/>
    <w:rsid w:val="CF7A45E1"/>
    <w:rsid w:val="CFD531F4"/>
    <w:rsid w:val="D1F932F0"/>
    <w:rsid w:val="D3FFB593"/>
    <w:rsid w:val="D5DF3E79"/>
    <w:rsid w:val="D6D6760D"/>
    <w:rsid w:val="D7D75959"/>
    <w:rsid w:val="DAB70A20"/>
    <w:rsid w:val="DBDBE673"/>
    <w:rsid w:val="DBDD907F"/>
    <w:rsid w:val="DBF37563"/>
    <w:rsid w:val="DCFFB5E9"/>
    <w:rsid w:val="DE1C56A9"/>
    <w:rsid w:val="DE7740D1"/>
    <w:rsid w:val="DEFFAD2F"/>
    <w:rsid w:val="DF3F2588"/>
    <w:rsid w:val="DF5F68C2"/>
    <w:rsid w:val="DF6D3F7B"/>
    <w:rsid w:val="DFB78FD8"/>
    <w:rsid w:val="DFBB095A"/>
    <w:rsid w:val="DFBBD2AE"/>
    <w:rsid w:val="DFEB5E8C"/>
    <w:rsid w:val="DFF21854"/>
    <w:rsid w:val="DFF6DACE"/>
    <w:rsid w:val="DFFC52CE"/>
    <w:rsid w:val="DFFD7989"/>
    <w:rsid w:val="DFFEB4DE"/>
    <w:rsid w:val="DFFF5940"/>
    <w:rsid w:val="DFFFBE65"/>
    <w:rsid w:val="DFFFC708"/>
    <w:rsid w:val="E43B22CA"/>
    <w:rsid w:val="E4FFFCC0"/>
    <w:rsid w:val="E5EF42B7"/>
    <w:rsid w:val="E5FCD1AD"/>
    <w:rsid w:val="E5FF17AD"/>
    <w:rsid w:val="E67FDC70"/>
    <w:rsid w:val="E6FBE363"/>
    <w:rsid w:val="E73135CB"/>
    <w:rsid w:val="E7653376"/>
    <w:rsid w:val="E8349DDA"/>
    <w:rsid w:val="E97FB836"/>
    <w:rsid w:val="E9D59225"/>
    <w:rsid w:val="E9F729CF"/>
    <w:rsid w:val="E9FBECB3"/>
    <w:rsid w:val="EBBB6736"/>
    <w:rsid w:val="EBE9EF9D"/>
    <w:rsid w:val="EBFA8793"/>
    <w:rsid w:val="EC7B19B7"/>
    <w:rsid w:val="EC98E163"/>
    <w:rsid w:val="ECF67249"/>
    <w:rsid w:val="ED57BB73"/>
    <w:rsid w:val="ED6FEBAD"/>
    <w:rsid w:val="ED9F61D4"/>
    <w:rsid w:val="EDC89176"/>
    <w:rsid w:val="EDE3DFC8"/>
    <w:rsid w:val="EDE78DFA"/>
    <w:rsid w:val="EDFA62C8"/>
    <w:rsid w:val="EE6E3222"/>
    <w:rsid w:val="EEBF47B5"/>
    <w:rsid w:val="EF793DFB"/>
    <w:rsid w:val="EF7A043D"/>
    <w:rsid w:val="EF7E7F60"/>
    <w:rsid w:val="EFBC4527"/>
    <w:rsid w:val="EFCADB2D"/>
    <w:rsid w:val="EFFACEB7"/>
    <w:rsid w:val="F2DE24F4"/>
    <w:rsid w:val="F36E7A7C"/>
    <w:rsid w:val="F37ADDDE"/>
    <w:rsid w:val="F3F6206B"/>
    <w:rsid w:val="F45B0587"/>
    <w:rsid w:val="F5F7E474"/>
    <w:rsid w:val="F65716BC"/>
    <w:rsid w:val="F69B39AD"/>
    <w:rsid w:val="F6D3591A"/>
    <w:rsid w:val="F74E61D2"/>
    <w:rsid w:val="F75EC0C8"/>
    <w:rsid w:val="F76F5C26"/>
    <w:rsid w:val="F79F8326"/>
    <w:rsid w:val="F7D343D5"/>
    <w:rsid w:val="F7E33470"/>
    <w:rsid w:val="F7EF17B8"/>
    <w:rsid w:val="F7EF1ACD"/>
    <w:rsid w:val="F7F780E9"/>
    <w:rsid w:val="F7FCB224"/>
    <w:rsid w:val="F7FD35EA"/>
    <w:rsid w:val="F97F7A36"/>
    <w:rsid w:val="F9DF4A8B"/>
    <w:rsid w:val="F9FBE61D"/>
    <w:rsid w:val="F9FF7194"/>
    <w:rsid w:val="FA5B93E5"/>
    <w:rsid w:val="FADF96FC"/>
    <w:rsid w:val="FAE61712"/>
    <w:rsid w:val="FAE62D21"/>
    <w:rsid w:val="FAFF6C10"/>
    <w:rsid w:val="FB33E762"/>
    <w:rsid w:val="FB4A6543"/>
    <w:rsid w:val="FB4F1991"/>
    <w:rsid w:val="FB7CD676"/>
    <w:rsid w:val="FB7F276E"/>
    <w:rsid w:val="FB7F9E63"/>
    <w:rsid w:val="FB7FA847"/>
    <w:rsid w:val="FBBFD366"/>
    <w:rsid w:val="FBEE1D58"/>
    <w:rsid w:val="FCBFA4F4"/>
    <w:rsid w:val="FD374F20"/>
    <w:rsid w:val="FD6B6B5C"/>
    <w:rsid w:val="FDDF280E"/>
    <w:rsid w:val="FDDF395E"/>
    <w:rsid w:val="FDE10A6E"/>
    <w:rsid w:val="FDF92794"/>
    <w:rsid w:val="FDFB5795"/>
    <w:rsid w:val="FDFD6BDE"/>
    <w:rsid w:val="FDFE15FB"/>
    <w:rsid w:val="FDFFC44D"/>
    <w:rsid w:val="FE7B20DB"/>
    <w:rsid w:val="FE85B3B7"/>
    <w:rsid w:val="FEB31454"/>
    <w:rsid w:val="FEEF36C1"/>
    <w:rsid w:val="FEEFB3ED"/>
    <w:rsid w:val="FEF22964"/>
    <w:rsid w:val="FEF35878"/>
    <w:rsid w:val="FEFADB4F"/>
    <w:rsid w:val="FEFF0828"/>
    <w:rsid w:val="FEFFBEED"/>
    <w:rsid w:val="FF3791E1"/>
    <w:rsid w:val="FF37F969"/>
    <w:rsid w:val="FF3D0D62"/>
    <w:rsid w:val="FF3F2CAB"/>
    <w:rsid w:val="FF4751F8"/>
    <w:rsid w:val="FF496921"/>
    <w:rsid w:val="FF5738F4"/>
    <w:rsid w:val="FF6B5B76"/>
    <w:rsid w:val="FF6ECE7E"/>
    <w:rsid w:val="FF75311F"/>
    <w:rsid w:val="FF7FA708"/>
    <w:rsid w:val="FF8AD9BE"/>
    <w:rsid w:val="FF9F1088"/>
    <w:rsid w:val="FF9FED35"/>
    <w:rsid w:val="FFB59FBF"/>
    <w:rsid w:val="FFB76B1E"/>
    <w:rsid w:val="FFB93D4E"/>
    <w:rsid w:val="FFBF68A9"/>
    <w:rsid w:val="FFBF8470"/>
    <w:rsid w:val="FFC43C44"/>
    <w:rsid w:val="FFC87C86"/>
    <w:rsid w:val="FFCF1BF0"/>
    <w:rsid w:val="FFDEBCD1"/>
    <w:rsid w:val="FFDFD427"/>
    <w:rsid w:val="FFED4973"/>
    <w:rsid w:val="FFEEA69D"/>
    <w:rsid w:val="FFEF7C4F"/>
    <w:rsid w:val="FFEFCD78"/>
    <w:rsid w:val="FFFF4436"/>
    <w:rsid w:val="FFFF44CA"/>
    <w:rsid w:val="FFFF62C6"/>
    <w:rsid w:val="FFFFA660"/>
    <w:rsid w:val="FFFFDD69"/>
    <w:rsid w:val="FFFFE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3"/>
    <w:next w:val="1"/>
    <w:unhideWhenUsed/>
    <w:qFormat/>
    <w:uiPriority w:val="9"/>
    <w:pPr>
      <w:spacing w:before="0" w:beforeAutospacing="1" w:after="0" w:afterAutospacing="1"/>
      <w:jc w:val="left"/>
    </w:pPr>
    <w:rPr>
      <w:rFonts w:hint="eastAsia" w:ascii="宋体" w:hAnsi="宋体" w:eastAsia="宋体" w:cs="宋体"/>
      <w:kern w:val="0"/>
      <w:sz w:val="27"/>
      <w:szCs w:val="27"/>
      <w:lang w:val="en-US" w:eastAsia="zh-CN" w:bidi="ar"/>
    </w:rPr>
  </w:style>
  <w:style w:type="paragraph" w:styleId="3">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annotation text"/>
    <w:basedOn w:val="1"/>
    <w:unhideWhenUsed/>
    <w:qFormat/>
    <w:uiPriority w:val="99"/>
    <w:pPr>
      <w:jc w:val="left"/>
    </w:pPr>
  </w:style>
  <w:style w:type="paragraph" w:styleId="6">
    <w:name w:val="Body Text"/>
    <w:basedOn w:val="1"/>
    <w:qFormat/>
    <w:uiPriority w:val="99"/>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character" w:styleId="14">
    <w:name w:val="Hyperlink"/>
    <w:basedOn w:val="12"/>
    <w:unhideWhenUsed/>
    <w:qFormat/>
    <w:uiPriority w:val="99"/>
    <w:rPr>
      <w:color w:val="0000FF"/>
      <w:u w:val="single"/>
    </w:rPr>
  </w:style>
  <w:style w:type="character" w:styleId="15">
    <w:name w:val="annotation reference"/>
    <w:basedOn w:val="12"/>
    <w:unhideWhenUsed/>
    <w:qFormat/>
    <w:uiPriority w:val="99"/>
    <w:rPr>
      <w:sz w:val="21"/>
      <w:szCs w:val="21"/>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paragraph" w:customStyle="1" w:styleId="18">
    <w:name w:val="List Paragraph"/>
    <w:basedOn w:val="1"/>
    <w:qFormat/>
    <w:uiPriority w:val="34"/>
    <w:pPr>
      <w:ind w:firstLine="420" w:firstLineChars="200"/>
    </w:pPr>
  </w:style>
  <w:style w:type="paragraph" w:customStyle="1" w:styleId="19">
    <w:name w:val="列表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3926</Words>
  <Characters>4173</Characters>
  <Lines>38</Lines>
  <Paragraphs>10</Paragraphs>
  <TotalTime>118</TotalTime>
  <ScaleCrop>false</ScaleCrop>
  <LinksUpToDate>false</LinksUpToDate>
  <CharactersWithSpaces>4308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2022-06-24T00:02:00Z</dcterms:created>
  <dc:creator>刘玉辉</dc:creator>
  <cp:lastModifiedBy>刘佳玲</cp:lastModifiedBy>
  <cp:lastPrinted>2023-07-20T15:52:00Z</cp:lastPrinted>
  <dcterms:modified xsi:type="dcterms:W3CDTF">2023-07-20T17:33:03Z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D8FB124D1B7546EFA40FB4903215F4D0</vt:lpwstr>
  </property>
</Properties>
</file>