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spacing w:line="360" w:lineRule="auto"/>
        <w:jc w:val="center"/>
        <w:rPr>
          <w:rFonts w:hint="eastAsia" w:ascii="方正小标宋_GBK" w:hAnsi="方正小标宋_GBK" w:eastAsia="方正小标宋_GBK" w:cs="方正小标宋_GBK"/>
          <w:b/>
          <w:color w:val="auto"/>
          <w:sz w:val="40"/>
          <w:szCs w:val="40"/>
          <w:lang w:eastAsia="zh-CN"/>
        </w:rPr>
      </w:pPr>
      <w:r>
        <w:rPr>
          <w:rFonts w:hint="eastAsia" w:ascii="方正小标宋_GBK" w:hAnsi="方正小标宋_GBK" w:eastAsia="方正小标宋_GBK" w:cs="方正小标宋_GBK"/>
          <w:b/>
          <w:color w:val="auto"/>
          <w:sz w:val="40"/>
          <w:szCs w:val="40"/>
          <w:lang w:val="en-US" w:eastAsia="zh-CN"/>
        </w:rPr>
        <w:t>罗湖区2023年民生诉求事件打标服务项目需求书</w:t>
      </w:r>
    </w:p>
    <w:p>
      <w:pPr>
        <w:pStyle w:val="27"/>
        <w:spacing w:line="360" w:lineRule="auto"/>
        <w:jc w:val="center"/>
        <w:rPr>
          <w:rFonts w:hAnsi="宋体"/>
          <w:b/>
          <w:color w:val="auto"/>
          <w:sz w:val="44"/>
          <w:szCs w:val="44"/>
        </w:rPr>
      </w:pPr>
    </w:p>
    <w:p>
      <w:pPr>
        <w:pStyle w:val="3"/>
        <w:pageBreakBefore w:val="0"/>
        <w:widowControl w:val="0"/>
        <w:kinsoku/>
        <w:wordWrap/>
        <w:overflowPunct/>
        <w:topLinePunct w:val="0"/>
        <w:bidi w:val="0"/>
        <w:spacing w:before="0" w:after="0" w:line="580" w:lineRule="atLeast"/>
        <w:ind w:firstLine="642" w:firstLineChars="200"/>
        <w:textAlignment w:val="auto"/>
        <w:rPr>
          <w:sz w:val="28"/>
          <w:szCs w:val="28"/>
        </w:rPr>
      </w:pPr>
      <w:r>
        <w:rPr>
          <w:rFonts w:hint="eastAsia" w:ascii="黑体" w:hAnsi="黑体" w:eastAsia="黑体" w:cs="黑体"/>
          <w:sz w:val="32"/>
          <w:szCs w:val="32"/>
        </w:rPr>
        <w:t>第一部分：公开采购邀请</w:t>
      </w:r>
    </w:p>
    <w:p>
      <w:pPr>
        <w:pStyle w:val="27"/>
        <w:pageBreakBefore w:val="0"/>
        <w:widowControl w:val="0"/>
        <w:kinsoku/>
        <w:wordWrap/>
        <w:overflowPunct/>
        <w:topLinePunct w:val="0"/>
        <w:bidi w:val="0"/>
        <w:spacing w:line="580" w:lineRule="atLeas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根据罗湖区自行采购相关管理办法，</w:t>
      </w:r>
      <w:r>
        <w:rPr>
          <w:rFonts w:hint="eastAsia" w:ascii="仿宋_GB2312" w:hAnsi="仿宋_GB2312" w:eastAsia="仿宋_GB2312" w:cs="仿宋_GB2312"/>
          <w:color w:val="auto"/>
          <w:sz w:val="28"/>
          <w:szCs w:val="28"/>
          <w:u w:val="none"/>
        </w:rPr>
        <w:t>深圳市罗湖区</w:t>
      </w:r>
      <w:r>
        <w:rPr>
          <w:rFonts w:hint="eastAsia" w:ascii="仿宋_GB2312" w:hAnsi="仿宋_GB2312" w:eastAsia="仿宋_GB2312" w:cs="仿宋_GB2312"/>
          <w:color w:val="auto"/>
          <w:sz w:val="28"/>
          <w:szCs w:val="28"/>
          <w:u w:val="none"/>
          <w:lang w:val="en-US" w:eastAsia="zh-CN"/>
        </w:rPr>
        <w:t>政务服务数据管理局</w:t>
      </w:r>
      <w:r>
        <w:rPr>
          <w:rFonts w:hint="eastAsia" w:ascii="仿宋_GB2312" w:hAnsi="仿宋_GB2312" w:eastAsia="仿宋_GB2312" w:cs="仿宋_GB2312"/>
          <w:color w:val="auto"/>
          <w:sz w:val="28"/>
          <w:szCs w:val="28"/>
        </w:rPr>
        <w:t>就下列项目进行公开采购，现邀请各潜在供应商参与本项目投标。</w:t>
      </w:r>
    </w:p>
    <w:p>
      <w:pPr>
        <w:pStyle w:val="27"/>
        <w:pageBreakBefore w:val="0"/>
        <w:widowControl w:val="0"/>
        <w:kinsoku/>
        <w:wordWrap/>
        <w:overflowPunct/>
        <w:topLinePunct w:val="0"/>
        <w:bidi w:val="0"/>
        <w:spacing w:line="580" w:lineRule="atLeast"/>
        <w:ind w:left="559" w:leftChars="266" w:firstLine="0" w:firstLineChars="0"/>
        <w:jc w:val="both"/>
        <w:textAlignment w:val="auto"/>
        <w:rPr>
          <w:rFonts w:hint="eastAsia" w:ascii="仿宋_GB2312" w:hAnsi="仿宋_GB2312" w:eastAsia="仿宋_GB2312" w:cs="仿宋_GB2312"/>
          <w:color w:val="FF0000"/>
          <w:sz w:val="28"/>
          <w:szCs w:val="28"/>
          <w:highlight w:val="yellow"/>
          <w:lang w:eastAsia="zh-CN"/>
        </w:rPr>
      </w:pPr>
      <w:r>
        <w:rPr>
          <w:rFonts w:hint="eastAsia" w:ascii="仿宋_GB2312" w:hAnsi="仿宋_GB2312" w:eastAsia="仿宋_GB2312" w:cs="仿宋_GB2312"/>
          <w:color w:val="auto"/>
          <w:sz w:val="28"/>
          <w:szCs w:val="28"/>
        </w:rPr>
        <w:t>1. 项目名称：</w:t>
      </w:r>
      <w:r>
        <w:rPr>
          <w:rFonts w:hint="eastAsia" w:ascii="仿宋_GB2312" w:hAnsi="仿宋_GB2312" w:eastAsia="仿宋_GB2312" w:cs="仿宋_GB2312"/>
          <w:color w:val="auto"/>
          <w:sz w:val="28"/>
          <w:szCs w:val="28"/>
          <w:u w:val="none"/>
          <w:lang w:val="en-US" w:eastAsia="zh-CN"/>
        </w:rPr>
        <w:t>罗湖区2023年民生诉求事件打标服务</w:t>
      </w:r>
      <w:r>
        <w:rPr>
          <w:rFonts w:hint="eastAsia" w:ascii="仿宋_GB2312" w:hAnsi="仿宋_GB2312" w:eastAsia="仿宋_GB2312" w:cs="仿宋_GB2312"/>
          <w:color w:val="auto"/>
          <w:sz w:val="28"/>
          <w:szCs w:val="28"/>
          <w:u w:val="none"/>
        </w:rPr>
        <w:br w:type="textWrapping"/>
      </w:r>
      <w:r>
        <w:rPr>
          <w:rFonts w:hint="eastAsia" w:ascii="仿宋_GB2312" w:hAnsi="仿宋_GB2312" w:eastAsia="仿宋_GB2312" w:cs="仿宋_GB2312"/>
          <w:color w:val="auto"/>
          <w:sz w:val="28"/>
          <w:szCs w:val="28"/>
        </w:rPr>
        <w:t>2. 项目编号：</w:t>
      </w:r>
      <w:r>
        <w:rPr>
          <w:rFonts w:hint="eastAsia" w:ascii="仿宋_GB2312" w:hAnsi="仿宋_GB2312" w:eastAsia="仿宋_GB2312" w:cs="仿宋_GB2312"/>
          <w:color w:val="auto"/>
          <w:sz w:val="28"/>
          <w:szCs w:val="28"/>
          <w:lang w:val="en-US" w:eastAsia="zh-CN"/>
        </w:rPr>
        <w:t>LHZC2023060235</w:t>
      </w:r>
      <w:bookmarkStart w:id="19" w:name="_GoBack"/>
      <w:bookmarkEnd w:id="19"/>
    </w:p>
    <w:p>
      <w:pPr>
        <w:pStyle w:val="27"/>
        <w:pageBreakBefore w:val="0"/>
        <w:widowControl w:val="0"/>
        <w:kinsoku/>
        <w:wordWrap/>
        <w:overflowPunct/>
        <w:topLinePunct w:val="0"/>
        <w:bidi w:val="0"/>
        <w:spacing w:line="580" w:lineRule="atLeas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 采购内容：详见第</w:t>
      </w: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部分项目需求及服务要求。</w:t>
      </w:r>
    </w:p>
    <w:p>
      <w:pPr>
        <w:pStyle w:val="27"/>
        <w:pageBreakBefore w:val="0"/>
        <w:widowControl w:val="0"/>
        <w:kinsoku/>
        <w:wordWrap/>
        <w:overflowPunct/>
        <w:topLinePunct w:val="0"/>
        <w:bidi w:val="0"/>
        <w:spacing w:line="580" w:lineRule="atLeas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 xml:space="preserve">4. </w:t>
      </w:r>
      <w:r>
        <w:rPr>
          <w:rFonts w:hint="eastAsia" w:ascii="仿宋_GB2312" w:hAnsi="仿宋_GB2312" w:eastAsia="仿宋_GB2312" w:cs="仿宋_GB2312"/>
          <w:color w:val="auto"/>
          <w:sz w:val="28"/>
          <w:szCs w:val="28"/>
          <w:highlight w:val="none"/>
        </w:rPr>
        <w:t>服务期限：</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半年</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pPr>
        <w:pStyle w:val="27"/>
        <w:pageBreakBefore w:val="0"/>
        <w:widowControl w:val="0"/>
        <w:kinsoku/>
        <w:wordWrap/>
        <w:overflowPunct/>
        <w:topLinePunct w:val="0"/>
        <w:bidi w:val="0"/>
        <w:spacing w:line="580" w:lineRule="atLeas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 本项目控制金额：￥</w:t>
      </w:r>
      <w:r>
        <w:rPr>
          <w:rFonts w:hint="eastAsia" w:ascii="仿宋_GB2312" w:hAnsi="仿宋_GB2312" w:eastAsia="仿宋_GB2312" w:cs="仿宋_GB2312"/>
          <w:color w:val="auto"/>
          <w:sz w:val="28"/>
          <w:szCs w:val="28"/>
          <w:highlight w:val="none"/>
          <w:lang w:val="en-US" w:eastAsia="zh-CN"/>
        </w:rPr>
        <w:t>300</w:t>
      </w:r>
      <w:r>
        <w:rPr>
          <w:rFonts w:hint="eastAsia" w:ascii="仿宋_GB2312" w:hAnsi="仿宋_GB2312" w:eastAsia="仿宋_GB2312" w:cs="仿宋_GB2312"/>
          <w:color w:val="auto"/>
          <w:sz w:val="28"/>
          <w:szCs w:val="28"/>
          <w:highlight w:val="none"/>
        </w:rPr>
        <w:t>,000</w:t>
      </w:r>
      <w:r>
        <w:rPr>
          <w:rFonts w:hint="eastAsia" w:ascii="仿宋_GB2312" w:hAnsi="仿宋_GB2312" w:eastAsia="仿宋_GB2312" w:cs="仿宋_GB2312"/>
          <w:color w:val="auto"/>
          <w:sz w:val="28"/>
          <w:szCs w:val="28"/>
          <w:highlight w:val="none"/>
          <w:lang w:val="en-US" w:eastAsia="zh-CN"/>
        </w:rPr>
        <w:t>.00</w:t>
      </w:r>
      <w:r>
        <w:rPr>
          <w:rFonts w:hint="eastAsia" w:ascii="仿宋_GB2312" w:hAnsi="仿宋_GB2312" w:eastAsia="仿宋_GB2312" w:cs="仿宋_GB2312"/>
          <w:color w:val="auto"/>
          <w:sz w:val="28"/>
          <w:szCs w:val="28"/>
          <w:highlight w:val="none"/>
        </w:rPr>
        <w:t>元（大写：人民币叁</w:t>
      </w:r>
      <w:r>
        <w:rPr>
          <w:rFonts w:hint="eastAsia" w:ascii="仿宋_GB2312" w:hAnsi="仿宋_GB2312" w:eastAsia="仿宋_GB2312" w:cs="仿宋_GB2312"/>
          <w:color w:val="auto"/>
          <w:sz w:val="28"/>
          <w:szCs w:val="28"/>
          <w:highlight w:val="none"/>
          <w:lang w:val="en-US" w:eastAsia="zh-CN"/>
        </w:rPr>
        <w:t>拾万</w:t>
      </w:r>
      <w:r>
        <w:rPr>
          <w:rFonts w:hint="eastAsia" w:ascii="仿宋_GB2312" w:hAnsi="仿宋_GB2312" w:eastAsia="仿宋_GB2312" w:cs="仿宋_GB2312"/>
          <w:color w:val="auto"/>
          <w:sz w:val="28"/>
          <w:szCs w:val="28"/>
          <w:highlight w:val="none"/>
        </w:rPr>
        <w:t>圆整）</w:t>
      </w:r>
    </w:p>
    <w:p>
      <w:pPr>
        <w:pStyle w:val="27"/>
        <w:pageBreakBefore w:val="0"/>
        <w:widowControl w:val="0"/>
        <w:kinsoku/>
        <w:wordWrap/>
        <w:overflowPunct/>
        <w:topLinePunct w:val="0"/>
        <w:bidi w:val="0"/>
        <w:spacing w:line="580" w:lineRule="atLeast"/>
        <w:ind w:firstLine="560" w:firstLineChars="200"/>
        <w:jc w:val="both"/>
        <w:textAlignment w:val="auto"/>
        <w:rPr>
          <w:rFonts w:hint="eastAsia" w:ascii="仿宋_GB2312" w:hAnsi="仿宋_GB2312" w:eastAsia="仿宋_GB2312" w:cs="仿宋_GB2312"/>
          <w:strike/>
          <w:dstrike w:val="0"/>
          <w:color w:val="FF0000"/>
          <w:sz w:val="28"/>
          <w:szCs w:val="28"/>
          <w:highlight w:val="yellow"/>
        </w:rPr>
      </w:pPr>
      <w:r>
        <w:rPr>
          <w:rFonts w:hint="eastAsia" w:ascii="仿宋_GB2312" w:hAnsi="仿宋_GB2312" w:eastAsia="仿宋_GB2312" w:cs="仿宋_GB2312"/>
          <w:color w:val="auto"/>
          <w:sz w:val="28"/>
          <w:szCs w:val="28"/>
        </w:rPr>
        <w:t>6. 投标截止时间</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202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sz w:val="28"/>
          <w:szCs w:val="28"/>
          <w:highlight w:val="none"/>
          <w14:textFill>
            <w14:solidFill>
              <w14:schemeClr w14:val="tx1"/>
            </w14:solidFill>
          </w14:textFill>
        </w:rPr>
        <w:t>日</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11</w:t>
      </w:r>
      <w:r>
        <w:rPr>
          <w:rFonts w:hint="eastAsia" w:ascii="仿宋_GB2312" w:hAnsi="仿宋_GB2312" w:eastAsia="仿宋_GB2312" w:cs="仿宋_GB2312"/>
          <w:color w:val="000000" w:themeColor="text1"/>
          <w:sz w:val="28"/>
          <w:szCs w:val="28"/>
          <w:highlight w:val="none"/>
          <w14:textFill>
            <w14:solidFill>
              <w14:schemeClr w14:val="tx1"/>
            </w14:solidFill>
          </w14:textFill>
        </w:rPr>
        <w:t>:00</w:t>
      </w:r>
    </w:p>
    <w:p>
      <w:pPr>
        <w:pStyle w:val="27"/>
        <w:pageBreakBefore w:val="0"/>
        <w:widowControl w:val="0"/>
        <w:kinsoku/>
        <w:wordWrap/>
        <w:overflowPunct/>
        <w:topLinePunct w:val="0"/>
        <w:bidi w:val="0"/>
        <w:spacing w:line="580" w:lineRule="atLeast"/>
        <w:ind w:firstLine="562" w:firstLineChars="200"/>
        <w:jc w:val="both"/>
        <w:textAlignment w:val="auto"/>
        <w:rPr>
          <w:rFonts w:hint="eastAsia" w:hAnsi="宋体"/>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备注：</w:t>
      </w:r>
      <w:r>
        <w:rPr>
          <w:rFonts w:hint="eastAsia" w:ascii="仿宋_GB2312" w:hAnsi="仿宋_GB2312" w:eastAsia="仿宋_GB2312" w:cs="仿宋_GB2312"/>
          <w:color w:val="000000" w:themeColor="text1"/>
          <w:sz w:val="28"/>
          <w:szCs w:val="28"/>
          <w14:textFill>
            <w14:solidFill>
              <w14:schemeClr w14:val="tx1"/>
            </w14:solidFill>
          </w14:textFill>
        </w:rPr>
        <w:t>根据《政府采购货物和服务招标投标管理办法》（财政部令第 87 号）第六十条规定，投标人的报价明显低于其他通过符合性审查投标人的报价，有可能影响产品质量或者不能诚信履约的，采购人有权要求投标供应商在规定时间内提供书面说明以及必要的证明材料，并根据投标人的说明作相应处理。</w:t>
      </w:r>
      <w:r>
        <w:rPr>
          <w:rFonts w:hint="eastAsia" w:hAnsi="宋体"/>
          <w:color w:val="000000" w:themeColor="text1"/>
          <w:sz w:val="28"/>
          <w:szCs w:val="28"/>
          <w14:textFill>
            <w14:solidFill>
              <w14:schemeClr w14:val="tx1"/>
            </w14:solidFill>
          </w14:textFill>
        </w:rPr>
        <w:t xml:space="preserve"> </w:t>
      </w:r>
    </w:p>
    <w:p>
      <w:pPr>
        <w:pStyle w:val="3"/>
        <w:pageBreakBefore w:val="0"/>
        <w:widowControl w:val="0"/>
        <w:kinsoku/>
        <w:wordWrap/>
        <w:overflowPunct/>
        <w:topLinePunct w:val="0"/>
        <w:bidi w:val="0"/>
        <w:spacing w:before="0" w:after="0" w:line="580" w:lineRule="atLeast"/>
        <w:ind w:firstLine="642" w:firstLineChars="200"/>
        <w:textAlignment w:val="auto"/>
        <w:rPr>
          <w:sz w:val="28"/>
          <w:szCs w:val="28"/>
        </w:rPr>
      </w:pPr>
      <w:r>
        <w:rPr>
          <w:rFonts w:hint="eastAsia" w:ascii="黑体" w:hAnsi="黑体" w:eastAsia="黑体" w:cs="黑体"/>
          <w:sz w:val="32"/>
          <w:szCs w:val="32"/>
        </w:rPr>
        <w:t>第二部分：投标须知</w:t>
      </w:r>
    </w:p>
    <w:p>
      <w:pPr>
        <w:pStyle w:val="4"/>
        <w:pageBreakBefore w:val="0"/>
        <w:widowControl w:val="0"/>
        <w:kinsoku/>
        <w:wordWrap/>
        <w:overflowPunct/>
        <w:topLinePunct w:val="0"/>
        <w:bidi w:val="0"/>
        <w:spacing w:before="0" w:after="0" w:line="580" w:lineRule="atLeast"/>
        <w:ind w:firstLine="562" w:firstLineChars="200"/>
        <w:textAlignment w:val="auto"/>
        <w:rPr>
          <w:sz w:val="28"/>
          <w:szCs w:val="28"/>
        </w:rPr>
      </w:pPr>
      <w:r>
        <w:rPr>
          <w:rFonts w:hint="eastAsia" w:ascii="楷体" w:hAnsi="楷体" w:eastAsia="楷体" w:cs="楷体"/>
          <w:sz w:val="28"/>
          <w:szCs w:val="28"/>
        </w:rPr>
        <w:t>一、投标书要求</w:t>
      </w:r>
    </w:p>
    <w:p>
      <w:pPr>
        <w:pStyle w:val="27"/>
        <w:pageBreakBefore w:val="0"/>
        <w:widowControl w:val="0"/>
        <w:kinsoku/>
        <w:wordWrap/>
        <w:overflowPunct/>
        <w:topLinePunct w:val="0"/>
        <w:bidi w:val="0"/>
        <w:spacing w:line="580" w:lineRule="atLeast"/>
        <w:ind w:firstLine="560" w:firstLineChars="200"/>
        <w:jc w:val="both"/>
        <w:textAlignment w:val="auto"/>
        <w:rPr>
          <w:rFonts w:hAnsi="宋体"/>
          <w:color w:val="auto"/>
          <w:sz w:val="28"/>
          <w:szCs w:val="28"/>
        </w:rPr>
      </w:pPr>
      <w:r>
        <w:rPr>
          <w:rFonts w:hint="eastAsia" w:ascii="仿宋_GB2312" w:hAnsi="仿宋_GB2312" w:eastAsia="仿宋_GB2312" w:cs="仿宋_GB2312"/>
          <w:color w:val="auto"/>
          <w:sz w:val="28"/>
          <w:szCs w:val="28"/>
        </w:rPr>
        <w:t>投标人在投标之前必须认真阅读本采购文件所有内容，投标人因未能遵循此要求而造成的对本采购文件要求投标人所提供的任何资料、信息、数据的遗漏或任何非针对采购文件要求项目的报价均须自担风险并承担可能导致其标书被废弃的后果。</w:t>
      </w:r>
    </w:p>
    <w:p>
      <w:pPr>
        <w:pStyle w:val="4"/>
        <w:pageBreakBefore w:val="0"/>
        <w:widowControl w:val="0"/>
        <w:kinsoku/>
        <w:wordWrap/>
        <w:overflowPunct/>
        <w:topLinePunct w:val="0"/>
        <w:bidi w:val="0"/>
        <w:spacing w:before="0" w:after="0" w:line="580" w:lineRule="atLeast"/>
        <w:ind w:firstLine="602" w:firstLineChars="200"/>
        <w:textAlignment w:val="auto"/>
        <w:rPr>
          <w:rFonts w:hint="eastAsia" w:ascii="楷体" w:hAnsi="楷体" w:eastAsia="楷体" w:cs="楷体"/>
          <w:b w:val="0"/>
          <w:sz w:val="30"/>
          <w:szCs w:val="30"/>
        </w:rPr>
      </w:pPr>
      <w:r>
        <w:rPr>
          <w:rStyle w:val="24"/>
          <w:rFonts w:hint="eastAsia" w:ascii="楷体" w:hAnsi="楷体" w:eastAsia="楷体" w:cs="楷体"/>
          <w:b/>
          <w:bCs w:val="0"/>
          <w:sz w:val="30"/>
          <w:szCs w:val="30"/>
        </w:rPr>
        <w:t>二、投标文件组成</w:t>
      </w:r>
    </w:p>
    <w:p>
      <w:pPr>
        <w:pStyle w:val="27"/>
        <w:pageBreakBefore w:val="0"/>
        <w:widowControl w:val="0"/>
        <w:kinsoku/>
        <w:wordWrap/>
        <w:overflowPunct/>
        <w:topLinePunct w:val="0"/>
        <w:bidi w:val="0"/>
        <w:spacing w:line="580" w:lineRule="atLeast"/>
        <w:ind w:firstLine="560" w:firstLineChars="200"/>
        <w:jc w:val="both"/>
        <w:textAlignment w:val="auto"/>
        <w:rPr>
          <w:rFonts w:hint="eastAsia" w:ascii="仿宋_GB2312" w:hAnsi="仿宋_GB2312" w:eastAsia="仿宋_GB2312" w:cs="仿宋_GB2312"/>
          <w:color w:val="auto"/>
          <w:sz w:val="28"/>
          <w:szCs w:val="28"/>
        </w:rPr>
      </w:pPr>
      <w:bookmarkStart w:id="0" w:name="OLE_LINK2"/>
      <w:bookmarkStart w:id="1" w:name="OLE_LINK1"/>
      <w:r>
        <w:rPr>
          <w:rFonts w:hint="eastAsia" w:ascii="仿宋_GB2312" w:hAnsi="仿宋_GB2312" w:eastAsia="仿宋_GB2312" w:cs="仿宋_GB2312"/>
          <w:color w:val="auto"/>
          <w:sz w:val="28"/>
          <w:szCs w:val="28"/>
        </w:rPr>
        <w:t>（一）投标承诺书</w:t>
      </w:r>
    </w:p>
    <w:p>
      <w:pPr>
        <w:pStyle w:val="27"/>
        <w:pageBreakBefore w:val="0"/>
        <w:widowControl w:val="0"/>
        <w:kinsoku/>
        <w:wordWrap/>
        <w:overflowPunct/>
        <w:topLinePunct w:val="0"/>
        <w:bidi w:val="0"/>
        <w:spacing w:line="580" w:lineRule="atLeas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（二）投标一览表</w:t>
      </w:r>
    </w:p>
    <w:p>
      <w:pPr>
        <w:pStyle w:val="27"/>
        <w:pageBreakBefore w:val="0"/>
        <w:widowControl w:val="0"/>
        <w:kinsoku/>
        <w:wordWrap/>
        <w:overflowPunct/>
        <w:topLinePunct w:val="0"/>
        <w:bidi w:val="0"/>
        <w:spacing w:line="580" w:lineRule="atLeas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（三）法定代表人证明书</w:t>
      </w:r>
    </w:p>
    <w:p>
      <w:pPr>
        <w:pStyle w:val="27"/>
        <w:pageBreakBefore w:val="0"/>
        <w:widowControl w:val="0"/>
        <w:kinsoku/>
        <w:wordWrap/>
        <w:overflowPunct/>
        <w:topLinePunct w:val="0"/>
        <w:bidi w:val="0"/>
        <w:spacing w:line="580" w:lineRule="atLeas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（四）法人授权委托证明书</w:t>
      </w:r>
    </w:p>
    <w:p>
      <w:pPr>
        <w:pStyle w:val="27"/>
        <w:pageBreakBefore w:val="0"/>
        <w:widowControl w:val="0"/>
        <w:kinsoku/>
        <w:wordWrap/>
        <w:overflowPunct/>
        <w:topLinePunct w:val="0"/>
        <w:bidi w:val="0"/>
        <w:spacing w:line="580" w:lineRule="atLeast"/>
        <w:ind w:firstLine="560" w:firstLineChars="200"/>
        <w:jc w:val="both"/>
        <w:textAlignment w:val="auto"/>
        <w:rPr>
          <w:rFonts w:hAnsi="宋体"/>
          <w:color w:val="auto"/>
          <w:sz w:val="28"/>
          <w:szCs w:val="28"/>
        </w:rPr>
      </w:pPr>
      <w:r>
        <w:rPr>
          <w:rFonts w:hint="eastAsia" w:ascii="仿宋_GB2312" w:hAnsi="仿宋_GB2312" w:eastAsia="仿宋_GB2312" w:cs="仿宋_GB2312"/>
          <w:color w:val="auto"/>
          <w:sz w:val="28"/>
          <w:szCs w:val="28"/>
        </w:rPr>
        <w:t>（五）根据项目需求及服务要求提交方案和佐证材料，包括但不仅限于：营业执照复印件（加盖公章，原件备查）、咨询服务内容及报价（加盖公章，原件备查），其它项目相关资料。</w:t>
      </w:r>
    </w:p>
    <w:bookmarkEnd w:id="0"/>
    <w:bookmarkEnd w:id="1"/>
    <w:p>
      <w:pPr>
        <w:pStyle w:val="4"/>
        <w:pageBreakBefore w:val="0"/>
        <w:widowControl w:val="0"/>
        <w:kinsoku/>
        <w:wordWrap/>
        <w:overflowPunct/>
        <w:topLinePunct w:val="0"/>
        <w:bidi w:val="0"/>
        <w:spacing w:before="0" w:after="0" w:line="580" w:lineRule="atLeast"/>
        <w:ind w:firstLine="602" w:firstLineChars="200"/>
        <w:textAlignment w:val="auto"/>
        <w:rPr>
          <w:sz w:val="30"/>
          <w:szCs w:val="30"/>
        </w:rPr>
      </w:pPr>
      <w:r>
        <w:rPr>
          <w:rFonts w:hint="eastAsia" w:ascii="楷体" w:hAnsi="楷体" w:eastAsia="楷体" w:cs="楷体"/>
          <w:sz w:val="30"/>
          <w:szCs w:val="30"/>
        </w:rPr>
        <w:t>三</w:t>
      </w:r>
      <w:r>
        <w:rPr>
          <w:rStyle w:val="24"/>
          <w:rFonts w:hint="eastAsia" w:ascii="楷体" w:hAnsi="楷体" w:eastAsia="楷体" w:cs="楷体"/>
          <w:b/>
          <w:bCs w:val="0"/>
          <w:sz w:val="30"/>
          <w:szCs w:val="30"/>
        </w:rPr>
        <w:t>、</w:t>
      </w:r>
      <w:r>
        <w:rPr>
          <w:rFonts w:hint="eastAsia" w:ascii="楷体" w:hAnsi="楷体" w:eastAsia="楷体" w:cs="楷体"/>
          <w:sz w:val="30"/>
          <w:szCs w:val="30"/>
        </w:rPr>
        <w:t>投标书形式</w:t>
      </w:r>
    </w:p>
    <w:p>
      <w:pPr>
        <w:pStyle w:val="27"/>
        <w:pageBreakBefore w:val="0"/>
        <w:widowControl w:val="0"/>
        <w:kinsoku/>
        <w:wordWrap/>
        <w:overflowPunct/>
        <w:topLinePunct w:val="0"/>
        <w:bidi w:val="0"/>
        <w:spacing w:line="580" w:lineRule="atLeas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（一）投标人须准备投标书。投标文书应提供</w:t>
      </w:r>
      <w:r>
        <w:rPr>
          <w:rFonts w:hint="eastAsia" w:ascii="仿宋_GB2312" w:hAnsi="仿宋_GB2312" w:eastAsia="仿宋_GB2312" w:cs="仿宋_GB2312"/>
          <w:b/>
          <w:color w:val="auto"/>
          <w:sz w:val="28"/>
          <w:szCs w:val="28"/>
        </w:rPr>
        <w:t>一式</w:t>
      </w:r>
      <w:r>
        <w:rPr>
          <w:rFonts w:hint="eastAsia" w:ascii="仿宋_GB2312" w:hAnsi="仿宋_GB2312" w:eastAsia="仿宋_GB2312" w:cs="仿宋_GB2312"/>
          <w:b/>
          <w:color w:val="auto"/>
          <w:sz w:val="28"/>
          <w:szCs w:val="28"/>
          <w:lang w:val="en-US" w:eastAsia="zh-CN"/>
        </w:rPr>
        <w:t>四</w:t>
      </w:r>
      <w:r>
        <w:rPr>
          <w:rFonts w:hint="eastAsia" w:ascii="仿宋_GB2312" w:hAnsi="仿宋_GB2312" w:eastAsia="仿宋_GB2312" w:cs="仿宋_GB2312"/>
          <w:b/>
          <w:color w:val="auto"/>
          <w:sz w:val="28"/>
          <w:szCs w:val="28"/>
        </w:rPr>
        <w:t>份</w:t>
      </w:r>
      <w:r>
        <w:rPr>
          <w:rFonts w:hint="eastAsia" w:ascii="仿宋_GB2312" w:hAnsi="仿宋_GB2312" w:eastAsia="仿宋_GB2312" w:cs="仿宋_GB2312"/>
          <w:color w:val="auto"/>
          <w:sz w:val="28"/>
          <w:szCs w:val="28"/>
        </w:rPr>
        <w:t>，统一封装，信封密封封口处须加盖投标人公章（或信封密封封口处粘贴封条并加盖投标人公章），</w:t>
      </w:r>
      <w:r>
        <w:rPr>
          <w:rFonts w:hint="eastAsia" w:ascii="仿宋_GB2312" w:hAnsi="仿宋_GB2312" w:eastAsia="仿宋_GB2312" w:cs="仿宋_GB2312"/>
          <w:b/>
          <w:color w:val="auto"/>
          <w:sz w:val="28"/>
          <w:szCs w:val="28"/>
        </w:rPr>
        <w:t>并标注</w:t>
      </w:r>
      <w:r>
        <w:rPr>
          <w:rFonts w:hint="eastAsia" w:ascii="仿宋_GB2312" w:hAnsi="仿宋_GB2312" w:eastAsia="仿宋_GB2312" w:cs="仿宋_GB2312"/>
          <w:color w:val="000000" w:themeColor="text1"/>
          <w:sz w:val="28"/>
          <w:szCs w:val="28"/>
          <w:highlight w:val="none"/>
          <w14:textFill>
            <w14:solidFill>
              <w14:schemeClr w14:val="tx1"/>
            </w14:solidFill>
          </w14:textFill>
        </w:rPr>
        <w:t>202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sz w:val="28"/>
          <w:szCs w:val="28"/>
          <w:highlight w:val="none"/>
          <w14:textFill>
            <w14:solidFill>
              <w14:schemeClr w14:val="tx1"/>
            </w14:solidFill>
          </w14:textFill>
        </w:rPr>
        <w:t>日</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11</w:t>
      </w:r>
      <w:r>
        <w:rPr>
          <w:rFonts w:hint="eastAsia" w:ascii="仿宋_GB2312" w:hAnsi="仿宋_GB2312" w:eastAsia="仿宋_GB2312" w:cs="仿宋_GB2312"/>
          <w:color w:val="000000" w:themeColor="text1"/>
          <w:sz w:val="28"/>
          <w:szCs w:val="28"/>
          <w:highlight w:val="none"/>
          <w14:textFill>
            <w14:solidFill>
              <w14:schemeClr w14:val="tx1"/>
            </w14:solidFill>
          </w14:textFill>
        </w:rPr>
        <w:t>:00</w:t>
      </w:r>
      <w:r>
        <w:rPr>
          <w:rFonts w:hint="eastAsia" w:ascii="仿宋_GB2312" w:hAnsi="仿宋_GB2312" w:eastAsia="仿宋_GB2312" w:cs="仿宋_GB2312"/>
          <w:i/>
          <w:color w:val="auto"/>
          <w:sz w:val="28"/>
          <w:szCs w:val="28"/>
          <w:highlight w:val="none"/>
        </w:rPr>
        <w:t>（即投标截止时间）</w:t>
      </w:r>
      <w:r>
        <w:rPr>
          <w:rFonts w:hint="eastAsia" w:ascii="仿宋_GB2312" w:hAnsi="仿宋_GB2312" w:eastAsia="仿宋_GB2312" w:cs="仿宋_GB2312"/>
          <w:b/>
          <w:color w:val="auto"/>
          <w:sz w:val="28"/>
          <w:szCs w:val="28"/>
        </w:rPr>
        <w:t>前不准启封”字样</w:t>
      </w:r>
      <w:r>
        <w:rPr>
          <w:rFonts w:hint="eastAsia" w:ascii="仿宋_GB2312" w:hAnsi="仿宋_GB2312" w:eastAsia="仿宋_GB2312" w:cs="仿宋_GB2312"/>
          <w:color w:val="auto"/>
          <w:sz w:val="28"/>
          <w:szCs w:val="28"/>
        </w:rPr>
        <w:t>。</w:t>
      </w:r>
    </w:p>
    <w:p>
      <w:pPr>
        <w:pStyle w:val="27"/>
        <w:pageBreakBefore w:val="0"/>
        <w:widowControl w:val="0"/>
        <w:kinsoku/>
        <w:wordWrap/>
        <w:overflowPunct/>
        <w:topLinePunct w:val="0"/>
        <w:bidi w:val="0"/>
        <w:spacing w:line="580" w:lineRule="atLeas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（二）所有投标书须打印装订并盖公章。</w:t>
      </w:r>
    </w:p>
    <w:p>
      <w:pPr>
        <w:pStyle w:val="27"/>
        <w:pageBreakBefore w:val="0"/>
        <w:widowControl w:val="0"/>
        <w:kinsoku/>
        <w:wordWrap/>
        <w:overflowPunct/>
        <w:topLinePunct w:val="0"/>
        <w:bidi w:val="0"/>
        <w:spacing w:line="580" w:lineRule="atLeas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（三）投标书中不得有任何擦涂、更改痕迹。若须更改错漏，须另行加盖公章。</w:t>
      </w:r>
    </w:p>
    <w:p>
      <w:pPr>
        <w:pStyle w:val="27"/>
        <w:pageBreakBefore w:val="0"/>
        <w:widowControl w:val="0"/>
        <w:kinsoku/>
        <w:wordWrap/>
        <w:overflowPunct/>
        <w:topLinePunct w:val="0"/>
        <w:bidi w:val="0"/>
        <w:spacing w:line="580" w:lineRule="atLeast"/>
        <w:ind w:firstLine="560" w:firstLineChars="200"/>
        <w:jc w:val="both"/>
        <w:textAlignment w:val="auto"/>
        <w:rPr>
          <w:rFonts w:hAnsi="宋体"/>
          <w:color w:val="auto"/>
          <w:sz w:val="28"/>
          <w:szCs w:val="28"/>
        </w:rPr>
      </w:pPr>
      <w:r>
        <w:rPr>
          <w:rFonts w:hint="eastAsia" w:ascii="仿宋_GB2312" w:hAnsi="仿宋_GB2312" w:eastAsia="仿宋_GB2312" w:cs="仿宋_GB2312"/>
          <w:color w:val="auto"/>
          <w:sz w:val="28"/>
          <w:szCs w:val="28"/>
        </w:rPr>
        <w:t>（四）投标人提交的所有资格证明资料不得出现伪造痕迹，一经发现，其投标资格将被取消。</w:t>
      </w:r>
    </w:p>
    <w:p>
      <w:pPr>
        <w:pStyle w:val="4"/>
        <w:pageBreakBefore w:val="0"/>
        <w:widowControl w:val="0"/>
        <w:kinsoku/>
        <w:wordWrap/>
        <w:overflowPunct/>
        <w:topLinePunct w:val="0"/>
        <w:bidi w:val="0"/>
        <w:spacing w:before="0" w:after="0" w:line="580" w:lineRule="atLeast"/>
        <w:ind w:firstLine="602" w:firstLineChars="200"/>
        <w:textAlignment w:val="auto"/>
        <w:rPr>
          <w:rFonts w:hint="eastAsia" w:ascii="楷体" w:hAnsi="楷体" w:eastAsia="楷体" w:cs="楷体"/>
          <w:sz w:val="30"/>
          <w:szCs w:val="30"/>
        </w:rPr>
      </w:pPr>
      <w:r>
        <w:rPr>
          <w:rFonts w:hint="eastAsia" w:ascii="楷体" w:hAnsi="楷体" w:eastAsia="楷体" w:cs="楷体"/>
          <w:sz w:val="30"/>
          <w:szCs w:val="30"/>
        </w:rPr>
        <w:t>四、投标截止</w:t>
      </w:r>
    </w:p>
    <w:p>
      <w:pPr>
        <w:pStyle w:val="27"/>
        <w:pageBreakBefore w:val="0"/>
        <w:widowControl w:val="0"/>
        <w:kinsoku/>
        <w:wordWrap/>
        <w:overflowPunct/>
        <w:topLinePunct w:val="0"/>
        <w:bidi w:val="0"/>
        <w:spacing w:line="580" w:lineRule="atLeas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（一）投标人须在投标截止时间前，将投标文件递交至</w:t>
      </w:r>
      <w:r>
        <w:rPr>
          <w:rFonts w:hint="eastAsia" w:ascii="仿宋_GB2312" w:hAnsi="仿宋_GB2312" w:eastAsia="仿宋_GB2312" w:cs="仿宋_GB2312"/>
          <w:b/>
          <w:color w:val="auto"/>
          <w:sz w:val="28"/>
          <w:szCs w:val="28"/>
        </w:rPr>
        <w:t>深圳市罗湖区</w:t>
      </w:r>
      <w:r>
        <w:rPr>
          <w:rFonts w:hint="eastAsia" w:ascii="仿宋_GB2312" w:hAnsi="仿宋_GB2312" w:eastAsia="仿宋_GB2312" w:cs="仿宋_GB2312"/>
          <w:b/>
          <w:color w:val="auto"/>
          <w:sz w:val="28"/>
          <w:szCs w:val="28"/>
          <w:lang w:val="en-US" w:eastAsia="zh-CN"/>
        </w:rPr>
        <w:t>政务服务中心二楼</w:t>
      </w:r>
      <w:r>
        <w:rPr>
          <w:rFonts w:hint="eastAsia" w:ascii="仿宋_GB2312" w:hAnsi="仿宋_GB2312" w:eastAsia="仿宋_GB2312" w:cs="仿宋_GB2312"/>
          <w:b/>
          <w:color w:val="auto"/>
          <w:sz w:val="28"/>
          <w:szCs w:val="28"/>
          <w:u w:val="single"/>
        </w:rPr>
        <w:t>（地址：深圳市罗湖区</w:t>
      </w:r>
      <w:r>
        <w:rPr>
          <w:rFonts w:hint="eastAsia" w:ascii="仿宋_GB2312" w:hAnsi="仿宋_GB2312" w:eastAsia="仿宋_GB2312" w:cs="仿宋_GB2312"/>
          <w:b/>
          <w:color w:val="auto"/>
          <w:sz w:val="28"/>
          <w:szCs w:val="28"/>
          <w:u w:val="single"/>
          <w:lang w:val="en-US" w:eastAsia="zh-CN"/>
        </w:rPr>
        <w:t>黄贝街道</w:t>
      </w:r>
      <w:r>
        <w:rPr>
          <w:rFonts w:hint="eastAsia" w:ascii="仿宋_GB2312" w:hAnsi="仿宋_GB2312" w:eastAsia="仿宋_GB2312" w:cs="仿宋_GB2312"/>
          <w:b/>
          <w:color w:val="auto"/>
          <w:sz w:val="28"/>
          <w:szCs w:val="28"/>
          <w:u w:val="single"/>
        </w:rPr>
        <w:t>经二路48号，联系人:</w:t>
      </w:r>
      <w:r>
        <w:rPr>
          <w:rFonts w:hint="eastAsia" w:ascii="仿宋_GB2312" w:hAnsi="仿宋_GB2312" w:eastAsia="仿宋_GB2312" w:cs="仿宋_GB2312"/>
          <w:b/>
          <w:color w:val="auto"/>
          <w:sz w:val="28"/>
          <w:szCs w:val="28"/>
          <w:u w:val="single"/>
          <w:lang w:val="en-US" w:eastAsia="zh-CN"/>
        </w:rPr>
        <w:t>苏</w:t>
      </w:r>
      <w:r>
        <w:rPr>
          <w:rFonts w:hint="eastAsia" w:ascii="仿宋_GB2312" w:hAnsi="仿宋_GB2312" w:eastAsia="仿宋_GB2312" w:cs="仿宋_GB2312"/>
          <w:b/>
          <w:color w:val="auto"/>
          <w:sz w:val="28"/>
          <w:szCs w:val="28"/>
          <w:u w:val="single"/>
        </w:rPr>
        <w:t>女士，电话:0755-</w:t>
      </w:r>
      <w:r>
        <w:rPr>
          <w:rFonts w:hint="eastAsia" w:ascii="仿宋_GB2312" w:hAnsi="仿宋_GB2312" w:eastAsia="仿宋_GB2312" w:cs="仿宋_GB2312"/>
          <w:b/>
          <w:color w:val="auto"/>
          <w:sz w:val="28"/>
          <w:szCs w:val="28"/>
          <w:u w:val="single"/>
          <w:lang w:val="en-US" w:eastAsia="zh-CN"/>
        </w:rPr>
        <w:t>22185519</w:t>
      </w:r>
      <w:r>
        <w:rPr>
          <w:rFonts w:hint="eastAsia" w:ascii="仿宋_GB2312" w:hAnsi="仿宋_GB2312" w:eastAsia="仿宋_GB2312" w:cs="仿宋_GB2312"/>
          <w:b/>
          <w:color w:val="auto"/>
          <w:sz w:val="28"/>
          <w:szCs w:val="28"/>
          <w:u w:val="single"/>
        </w:rPr>
        <w:t>）</w:t>
      </w:r>
      <w:r>
        <w:rPr>
          <w:rFonts w:hint="eastAsia" w:ascii="仿宋_GB2312" w:hAnsi="仿宋_GB2312" w:eastAsia="仿宋_GB2312" w:cs="仿宋_GB2312"/>
          <w:color w:val="auto"/>
          <w:sz w:val="28"/>
          <w:szCs w:val="28"/>
        </w:rPr>
        <w:t>，逾期递交的投标文件将被拒绝。</w:t>
      </w:r>
    </w:p>
    <w:p>
      <w:pPr>
        <w:pStyle w:val="27"/>
        <w:pageBreakBefore w:val="0"/>
        <w:widowControl w:val="0"/>
        <w:kinsoku/>
        <w:wordWrap/>
        <w:overflowPunct/>
        <w:topLinePunct w:val="0"/>
        <w:bidi w:val="0"/>
        <w:spacing w:line="580" w:lineRule="atLeas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（二）收标截止日期过后，任何对投标书修改的申请将不被接受。</w:t>
      </w:r>
    </w:p>
    <w:p>
      <w:pPr>
        <w:pStyle w:val="27"/>
        <w:pageBreakBefore w:val="0"/>
        <w:widowControl w:val="0"/>
        <w:kinsoku/>
        <w:wordWrap/>
        <w:overflowPunct/>
        <w:topLinePunct w:val="0"/>
        <w:bidi w:val="0"/>
        <w:spacing w:line="580" w:lineRule="atLeas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（三）在收标截止日期至中标通知发出这段时间，任何投标人不得撤回投标书。</w:t>
      </w:r>
    </w:p>
    <w:p>
      <w:pPr>
        <w:pStyle w:val="27"/>
        <w:pageBreakBefore w:val="0"/>
        <w:widowControl w:val="0"/>
        <w:kinsoku/>
        <w:wordWrap/>
        <w:overflowPunct/>
        <w:topLinePunct w:val="0"/>
        <w:bidi w:val="0"/>
        <w:spacing w:line="580" w:lineRule="atLeas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本项目实行网上应答，采用电子应答文件，同时提交纸质版密封标书。电子版应答文件应于本公告公布的截止时间之前，用“自行采购”相关功能点上传到深圳公共资源交易中心（深圳交易集团有限公司罗湖分公司）网站自行采购模块（http://lh.szzfcg.cn/）。</w:t>
      </w:r>
    </w:p>
    <w:p>
      <w:pPr>
        <w:pStyle w:val="4"/>
        <w:pageBreakBefore w:val="0"/>
        <w:widowControl w:val="0"/>
        <w:kinsoku/>
        <w:wordWrap/>
        <w:overflowPunct/>
        <w:topLinePunct w:val="0"/>
        <w:bidi w:val="0"/>
        <w:spacing w:before="0" w:after="0" w:line="580" w:lineRule="atLeast"/>
        <w:ind w:firstLine="602" w:firstLineChars="200"/>
        <w:textAlignment w:val="auto"/>
        <w:rPr>
          <w:rFonts w:hint="eastAsia" w:ascii="楷体" w:hAnsi="楷体" w:eastAsia="楷体" w:cs="楷体"/>
          <w:sz w:val="30"/>
          <w:szCs w:val="30"/>
        </w:rPr>
      </w:pPr>
      <w:r>
        <w:rPr>
          <w:rFonts w:hint="eastAsia" w:ascii="楷体" w:hAnsi="楷体" w:eastAsia="楷体" w:cs="楷体"/>
          <w:sz w:val="30"/>
          <w:szCs w:val="30"/>
        </w:rPr>
        <w:t>五、开标</w:t>
      </w:r>
    </w:p>
    <w:p>
      <w:pPr>
        <w:pStyle w:val="27"/>
        <w:pageBreakBefore w:val="0"/>
        <w:widowControl w:val="0"/>
        <w:kinsoku/>
        <w:wordWrap/>
        <w:overflowPunct/>
        <w:topLinePunct w:val="0"/>
        <w:bidi w:val="0"/>
        <w:spacing w:line="580" w:lineRule="atLeas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择期开标。</w:t>
      </w:r>
    </w:p>
    <w:p>
      <w:pPr>
        <w:pStyle w:val="4"/>
        <w:pageBreakBefore w:val="0"/>
        <w:widowControl w:val="0"/>
        <w:kinsoku/>
        <w:wordWrap/>
        <w:overflowPunct/>
        <w:topLinePunct w:val="0"/>
        <w:bidi w:val="0"/>
        <w:spacing w:before="0" w:after="0" w:line="580" w:lineRule="atLeast"/>
        <w:ind w:firstLine="602" w:firstLineChars="200"/>
        <w:textAlignment w:val="auto"/>
        <w:rPr>
          <w:rFonts w:hint="eastAsia" w:ascii="楷体" w:hAnsi="楷体" w:eastAsia="楷体" w:cs="楷体"/>
          <w:sz w:val="30"/>
          <w:szCs w:val="30"/>
          <w:lang w:val="en-US"/>
        </w:rPr>
      </w:pPr>
      <w:r>
        <w:rPr>
          <w:rFonts w:hint="eastAsia" w:ascii="楷体" w:hAnsi="楷体" w:eastAsia="楷体" w:cs="楷体"/>
          <w:sz w:val="30"/>
          <w:szCs w:val="30"/>
          <w:lang w:val="en-US"/>
        </w:rPr>
        <w:t>六、注意事项</w:t>
      </w:r>
    </w:p>
    <w:p>
      <w:pPr>
        <w:pStyle w:val="27"/>
        <w:pageBreakBefore w:val="0"/>
        <w:widowControl w:val="0"/>
        <w:kinsoku/>
        <w:wordWrap/>
        <w:overflowPunct/>
        <w:topLinePunct w:val="0"/>
        <w:bidi w:val="0"/>
        <w:spacing w:line="580" w:lineRule="atLeas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投标人须认真对照采购人要求编制投标文件，如发现投标文件存在不满足、不符合采购要求的情况，难以满足采购项目的实际需要，视为无效投标响应。</w:t>
      </w:r>
    </w:p>
    <w:p>
      <w:pPr>
        <w:pStyle w:val="3"/>
        <w:pageBreakBefore w:val="0"/>
        <w:widowControl w:val="0"/>
        <w:kinsoku/>
        <w:wordWrap/>
        <w:overflowPunct/>
        <w:topLinePunct w:val="0"/>
        <w:bidi w:val="0"/>
        <w:spacing w:before="0" w:after="0" w:line="580" w:lineRule="atLeast"/>
        <w:ind w:firstLine="642" w:firstLineChars="200"/>
        <w:textAlignment w:val="auto"/>
        <w:rPr>
          <w:sz w:val="32"/>
          <w:szCs w:val="32"/>
        </w:rPr>
      </w:pPr>
      <w:r>
        <w:rPr>
          <w:rFonts w:hint="eastAsia" w:ascii="黑体" w:hAnsi="黑体" w:eastAsia="黑体" w:cs="黑体"/>
          <w:sz w:val="32"/>
          <w:szCs w:val="32"/>
        </w:rPr>
        <w:t>第三部分：</w:t>
      </w:r>
      <w:r>
        <w:rPr>
          <w:rFonts w:hint="eastAsia" w:ascii="黑体" w:hAnsi="黑体" w:eastAsia="黑体" w:cs="黑体"/>
          <w:sz w:val="32"/>
          <w:szCs w:val="32"/>
          <w:highlight w:val="none"/>
        </w:rPr>
        <w:t>投标人资格要求</w:t>
      </w:r>
    </w:p>
    <w:p>
      <w:pPr>
        <w:pStyle w:val="31"/>
        <w:pageBreakBefore w:val="0"/>
        <w:widowControl w:val="0"/>
        <w:kinsoku/>
        <w:wordWrap/>
        <w:overflowPunct/>
        <w:topLinePunct w:val="0"/>
        <w:bidi w:val="0"/>
        <w:spacing w:line="580" w:lineRule="atLeas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一、投标人必须是在中华人民共和国境内注册并合法运作的独立法人机构或其分支机构，具有合法经营范围，提供工商行政管理部门颁发的《营业执照》副本复印件（加盖公章）。</w:t>
      </w:r>
    </w:p>
    <w:p>
      <w:pPr>
        <w:pStyle w:val="31"/>
        <w:pageBreakBefore w:val="0"/>
        <w:widowControl w:val="0"/>
        <w:kinsoku/>
        <w:wordWrap/>
        <w:overflowPunct/>
        <w:topLinePunct w:val="0"/>
        <w:bidi w:val="0"/>
        <w:spacing w:line="580" w:lineRule="atLeas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二、投标人承诺在政府采购项目中，近三年内无因经营中违法违规的记录，无骗取中标、严重违约及重大安全及质量问题之一。在执行项目过程中，能严格执行合同和投标承诺。（须提交投标承诺书）</w:t>
      </w:r>
    </w:p>
    <w:p>
      <w:pPr>
        <w:pageBreakBefore w:val="0"/>
        <w:widowControl w:val="0"/>
        <w:kinsoku/>
        <w:wordWrap/>
        <w:overflowPunct/>
        <w:topLinePunct w:val="0"/>
        <w:bidi w:val="0"/>
        <w:spacing w:line="580" w:lineRule="atLeast"/>
        <w:ind w:firstLine="560" w:firstLineChars="200"/>
        <w:textAlignment w:val="auto"/>
        <w:rPr>
          <w:rFonts w:ascii="宋体" w:hAnsi="宋体"/>
          <w:color w:val="000000"/>
          <w:sz w:val="24"/>
        </w:rPr>
      </w:pP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rPr>
        <w:t>、本项目不接受联合体投标，不允许分包。</w:t>
      </w:r>
    </w:p>
    <w:p>
      <w:pPr>
        <w:pStyle w:val="3"/>
        <w:pageBreakBefore w:val="0"/>
        <w:widowControl w:val="0"/>
        <w:kinsoku/>
        <w:wordWrap/>
        <w:overflowPunct/>
        <w:topLinePunct w:val="0"/>
        <w:bidi w:val="0"/>
        <w:spacing w:before="0" w:after="0" w:line="580" w:lineRule="atLeast"/>
        <w:ind w:firstLine="642" w:firstLineChars="200"/>
        <w:textAlignment w:val="auto"/>
        <w:rPr>
          <w:sz w:val="32"/>
          <w:szCs w:val="32"/>
        </w:rPr>
      </w:pPr>
      <w:r>
        <w:rPr>
          <w:rFonts w:hint="eastAsia" w:ascii="黑体" w:hAnsi="黑体" w:eastAsia="黑体" w:cs="黑体"/>
          <w:sz w:val="32"/>
          <w:szCs w:val="32"/>
          <w:highlight w:val="none"/>
        </w:rPr>
        <w:t>第四部分：</w:t>
      </w:r>
      <w:r>
        <w:rPr>
          <w:rFonts w:hint="eastAsia" w:ascii="黑体" w:hAnsi="黑体" w:eastAsia="黑体" w:cs="黑体"/>
          <w:sz w:val="32"/>
          <w:szCs w:val="32"/>
        </w:rPr>
        <w:t>项目需求及服务要求</w:t>
      </w:r>
    </w:p>
    <w:p>
      <w:pPr>
        <w:pStyle w:val="4"/>
        <w:pageBreakBefore w:val="0"/>
        <w:widowControl w:val="0"/>
        <w:kinsoku/>
        <w:wordWrap/>
        <w:overflowPunct/>
        <w:topLinePunct w:val="0"/>
        <w:bidi w:val="0"/>
        <w:spacing w:before="0" w:after="0" w:line="580" w:lineRule="atLeast"/>
        <w:ind w:firstLine="602" w:firstLineChars="200"/>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一、项目背景</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atLeast"/>
        <w:ind w:leftChars="28" w:firstLine="560" w:firstLineChars="200"/>
        <w:jc w:val="left"/>
        <w:textAlignment w:val="auto"/>
        <w:rPr>
          <w:rFonts w:hint="eastAsia"/>
          <w:lang w:val="en-US" w:eastAsia="zh-CN"/>
        </w:rPr>
      </w:pPr>
      <w:r>
        <w:rPr>
          <w:rFonts w:hint="eastAsia" w:ascii="仿宋_GB2312" w:hAnsi="仿宋_GB2312" w:eastAsia="仿宋_GB2312" w:cs="仿宋_GB2312"/>
          <w:b w:val="0"/>
          <w:bCs w:val="0"/>
          <w:strike w:val="0"/>
          <w:dstrike w:val="0"/>
          <w:color w:val="auto"/>
          <w:kern w:val="2"/>
          <w:sz w:val="28"/>
          <w:szCs w:val="28"/>
          <w:u w:val="none"/>
          <w:lang w:val="en-US" w:eastAsia="zh-CN"/>
        </w:rPr>
        <w:t>民生诉求事件</w:t>
      </w:r>
      <w:r>
        <w:rPr>
          <w:rFonts w:hint="eastAsia" w:ascii="仿宋_GB2312" w:hAnsi="仿宋_GB2312" w:eastAsia="仿宋_GB2312" w:cs="仿宋_GB2312"/>
          <w:b w:val="0"/>
          <w:bCs w:val="0"/>
          <w:kern w:val="2"/>
          <w:sz w:val="28"/>
          <w:szCs w:val="28"/>
          <w:lang w:val="en-US" w:eastAsia="zh-CN" w:bidi="ar-SA"/>
        </w:rPr>
        <w:t>是直接面向企业和群众，是反映民生问题建议、推动解决政务服务问题的重要渠道。目前民生诉求话务量激增、海量数据沉淀丰富，呈现多维度数据结构复杂问题。为了加强民生诉求事件运行，</w:t>
      </w:r>
      <w:r>
        <w:rPr>
          <w:rFonts w:hint="eastAsia" w:ascii="仿宋_GB2312" w:hAnsi="仿宋_GB2312" w:eastAsia="仿宋_GB2312" w:cs="仿宋_GB2312"/>
          <w:b w:val="0"/>
          <w:bCs w:val="0"/>
          <w:strike w:val="0"/>
          <w:color w:val="000000" w:themeColor="text1"/>
          <w:kern w:val="2"/>
          <w:sz w:val="28"/>
          <w:szCs w:val="28"/>
          <w:u w:val="none"/>
          <w:lang w:val="en-US" w:eastAsia="zh-CN"/>
          <w14:textFill>
            <w14:solidFill>
              <w14:schemeClr w14:val="tx1"/>
            </w14:solidFill>
          </w14:textFill>
        </w:rPr>
        <w:t>深</w:t>
      </w:r>
      <w:r>
        <w:rPr>
          <w:rFonts w:hint="eastAsia" w:ascii="仿宋_GB2312" w:hAnsi="仿宋_GB2312" w:eastAsia="仿宋_GB2312" w:cs="仿宋_GB2312"/>
          <w:b w:val="0"/>
          <w:bCs w:val="0"/>
          <w:color w:val="000000" w:themeColor="text1"/>
          <w:kern w:val="2"/>
          <w:sz w:val="28"/>
          <w:szCs w:val="28"/>
          <w:lang w:val="en-US" w:eastAsia="zh-CN"/>
          <w14:textFill>
            <w14:solidFill>
              <w14:schemeClr w14:val="tx1"/>
            </w14:solidFill>
          </w14:textFill>
        </w:rPr>
        <w:t>入</w:t>
      </w:r>
      <w:r>
        <w:rPr>
          <w:rFonts w:hint="eastAsia" w:ascii="仿宋_GB2312" w:hAnsi="仿宋_GB2312" w:eastAsia="仿宋_GB2312" w:cs="仿宋_GB2312"/>
          <w:b w:val="0"/>
          <w:bCs w:val="0"/>
          <w:color w:val="000000" w:themeColor="text1"/>
          <w:kern w:val="2"/>
          <w:sz w:val="28"/>
          <w:szCs w:val="28"/>
          <w:lang w:val="en-US"/>
          <w14:textFill>
            <w14:solidFill>
              <w14:schemeClr w14:val="tx1"/>
            </w14:solidFill>
          </w14:textFill>
        </w:rPr>
        <w:t>分析研判热线数据</w:t>
      </w:r>
      <w:r>
        <w:rPr>
          <w:rFonts w:hint="eastAsia" w:ascii="仿宋_GB2312" w:hAnsi="仿宋_GB2312" w:eastAsia="仿宋_GB2312" w:cs="仿宋_GB2312"/>
          <w:b w:val="0"/>
          <w:bCs w:val="0"/>
          <w:kern w:val="2"/>
          <w:sz w:val="28"/>
          <w:szCs w:val="28"/>
          <w:lang w:val="en-US" w:eastAsia="zh-CN"/>
        </w:rPr>
        <w:t>，</w:t>
      </w:r>
      <w:r>
        <w:rPr>
          <w:rFonts w:hint="eastAsia" w:ascii="仿宋_GB2312" w:hAnsi="仿宋_GB2312" w:eastAsia="仿宋_GB2312" w:cs="仿宋_GB2312"/>
          <w:b w:val="0"/>
          <w:bCs w:val="0"/>
          <w:kern w:val="2"/>
          <w:sz w:val="28"/>
          <w:szCs w:val="28"/>
          <w:lang w:val="en-US" w:eastAsia="zh-CN" w:bidi="ar-SA"/>
        </w:rPr>
        <w:t>需有效开展数据分析工作，深入挖掘热线数据价值，以数据驱动治理现代化，为政府决策提供数据支撑。从而提高政府行政管理服务水平，打造服务型政府、不断增强人民群众的获得感、幸福感、安全感。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atLeast"/>
        <w:ind w:leftChars="28" w:firstLine="602" w:firstLineChars="200"/>
        <w:jc w:val="left"/>
        <w:textAlignment w:val="auto"/>
        <w:rPr>
          <w:rFonts w:hint="eastAsia" w:ascii="楷体" w:hAnsi="楷体" w:eastAsia="楷体" w:cs="楷体"/>
          <w:b/>
          <w:bCs/>
          <w:kern w:val="0"/>
          <w:sz w:val="30"/>
          <w:szCs w:val="30"/>
          <w:lang w:val="en-US" w:eastAsia="zh-CN" w:bidi="ar-SA"/>
        </w:rPr>
      </w:pPr>
      <w:r>
        <w:rPr>
          <w:rFonts w:hint="eastAsia" w:ascii="楷体" w:hAnsi="楷体" w:eastAsia="楷体" w:cs="楷体"/>
          <w:b/>
          <w:bCs/>
          <w:kern w:val="0"/>
          <w:sz w:val="30"/>
          <w:szCs w:val="30"/>
          <w:lang w:val="en-US" w:eastAsia="zh-CN" w:bidi="ar-SA"/>
        </w:rPr>
        <w:t>二、项目服务要求</w:t>
      </w:r>
      <w:bookmarkStart w:id="2" w:name="_Hlk78899836"/>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atLeast"/>
        <w:ind w:leftChars="28" w:firstLine="560" w:firstLineChars="200"/>
        <w:jc w:val="left"/>
        <w:textAlignment w:val="auto"/>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val="0"/>
          <w:kern w:val="2"/>
          <w:sz w:val="28"/>
          <w:szCs w:val="28"/>
          <w:lang w:val="en-US" w:eastAsia="zh-CN" w:bidi="ar-SA"/>
        </w:rPr>
        <w:t>针对</w:t>
      </w:r>
      <w:r>
        <w:rPr>
          <w:rFonts w:hint="eastAsia" w:ascii="仿宋_GB2312" w:hAnsi="仿宋_GB2312" w:eastAsia="仿宋_GB2312" w:cs="仿宋_GB2312"/>
          <w:b w:val="0"/>
          <w:bCs w:val="0"/>
          <w:strike w:val="0"/>
          <w:dstrike w:val="0"/>
          <w:color w:val="auto"/>
          <w:kern w:val="2"/>
          <w:sz w:val="28"/>
          <w:szCs w:val="28"/>
          <w:u w:val="none"/>
          <w:lang w:val="en-US" w:eastAsia="zh-CN"/>
        </w:rPr>
        <w:t>民生诉求事件</w:t>
      </w:r>
      <w:r>
        <w:rPr>
          <w:rFonts w:hint="eastAsia" w:ascii="仿宋_GB2312" w:hAnsi="仿宋_GB2312" w:eastAsia="仿宋_GB2312" w:cs="仿宋_GB2312"/>
          <w:b w:val="0"/>
          <w:bCs w:val="0"/>
          <w:kern w:val="2"/>
          <w:sz w:val="28"/>
          <w:szCs w:val="28"/>
          <w:lang w:val="en-US" w:eastAsia="zh-CN" w:bidi="ar-SA"/>
        </w:rPr>
        <w:t>工单，提供</w:t>
      </w:r>
      <w:r>
        <w:rPr>
          <w:rFonts w:hint="eastAsia" w:ascii="仿宋_GB2312" w:hAnsi="仿宋_GB2312" w:eastAsia="仿宋_GB2312" w:cs="仿宋_GB2312"/>
          <w:b w:val="0"/>
          <w:bCs w:val="0"/>
          <w:kern w:val="2"/>
          <w:sz w:val="28"/>
          <w:szCs w:val="28"/>
          <w:highlight w:val="none"/>
          <w:lang w:val="en-US" w:eastAsia="zh-CN" w:bidi="ar-SA"/>
        </w:rPr>
        <w:t>为期半年</w:t>
      </w:r>
      <w:r>
        <w:rPr>
          <w:rFonts w:hint="eastAsia" w:ascii="仿宋_GB2312" w:hAnsi="仿宋_GB2312" w:eastAsia="仿宋_GB2312" w:cs="仿宋_GB2312"/>
          <w:b w:val="0"/>
          <w:bCs w:val="0"/>
          <w:kern w:val="2"/>
          <w:sz w:val="28"/>
          <w:szCs w:val="28"/>
          <w:lang w:val="en-US" w:eastAsia="zh-CN" w:bidi="ar-SA"/>
        </w:rPr>
        <w:t>的打标服务，服务期内需构建标签化体系管理并为全年工单多维度打标签，数据分析应用与结果呈现；全方位、多维度对罗湖区的热线民生诉求深入挖掘形成报告。</w:t>
      </w:r>
      <w:bookmarkEnd w:id="2"/>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具体服务模式及成果要求如下：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atLeast"/>
        <w:ind w:leftChars="28" w:firstLine="560" w:firstLineChars="20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color w:val="auto"/>
          <w:kern w:val="2"/>
          <w:sz w:val="28"/>
          <w:szCs w:val="28"/>
          <w:highlight w:val="none"/>
          <w:lang w:val="en-US"/>
        </w:rPr>
        <w:t>（一）</w:t>
      </w:r>
      <w:r>
        <w:rPr>
          <w:rFonts w:hint="eastAsia" w:ascii="仿宋_GB2312" w:hAnsi="仿宋_GB2312" w:eastAsia="仿宋_GB2312" w:cs="仿宋_GB2312"/>
          <w:b w:val="0"/>
          <w:bCs w:val="0"/>
          <w:color w:val="auto"/>
          <w:kern w:val="2"/>
          <w:sz w:val="28"/>
          <w:szCs w:val="28"/>
          <w:lang w:val="en-US" w:eastAsia="zh-CN"/>
        </w:rPr>
        <w:t>分级分类进行标签</w:t>
      </w:r>
      <w:r>
        <w:rPr>
          <w:rFonts w:hint="eastAsia" w:ascii="仿宋_GB2312" w:hAnsi="仿宋_GB2312" w:eastAsia="仿宋_GB2312" w:cs="仿宋_GB2312"/>
          <w:b w:val="0"/>
          <w:bCs w:val="0"/>
          <w:color w:val="auto"/>
          <w:kern w:val="2"/>
          <w:sz w:val="28"/>
          <w:szCs w:val="28"/>
          <w:highlight w:val="none"/>
          <w:lang w:val="en-US" w:eastAsia="zh-CN"/>
        </w:rPr>
        <w:t>管理</w:t>
      </w:r>
      <w:r>
        <w:rPr>
          <w:rFonts w:hint="eastAsia" w:ascii="仿宋_GB2312" w:hAnsi="仿宋_GB2312" w:eastAsia="仿宋_GB2312" w:cs="仿宋_GB2312"/>
          <w:b w:val="0"/>
          <w:bCs w:val="0"/>
          <w:kern w:val="2"/>
          <w:sz w:val="28"/>
          <w:szCs w:val="28"/>
          <w:lang w:val="en-US" w:eastAsia="zh-CN" w:bidi="ar-SA"/>
        </w:rPr>
        <w:t>并为全年工单打标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atLeast"/>
        <w:ind w:leftChars="28" w:firstLine="560" w:firstLineChars="200"/>
        <w:jc w:val="left"/>
        <w:textAlignment w:val="auto"/>
        <w:rPr>
          <w:rFonts w:hint="eastAsia" w:ascii="仿宋_GB2312" w:hAnsi="仿宋_GB2312" w:eastAsia="仿宋_GB2312" w:cs="仿宋_GB2312"/>
          <w:b w:val="0"/>
          <w:bCs w:val="0"/>
          <w:color w:val="auto"/>
          <w:kern w:val="2"/>
          <w:sz w:val="28"/>
          <w:szCs w:val="28"/>
          <w:lang w:val="en-US" w:eastAsia="zh-CN"/>
        </w:rPr>
      </w:pPr>
      <w:r>
        <w:rPr>
          <w:rFonts w:hint="eastAsia" w:ascii="仿宋_GB2312" w:hAnsi="仿宋_GB2312" w:eastAsia="仿宋_GB2312" w:cs="仿宋_GB2312"/>
          <w:b w:val="0"/>
          <w:bCs w:val="0"/>
          <w:color w:val="auto"/>
          <w:kern w:val="2"/>
          <w:sz w:val="28"/>
          <w:szCs w:val="28"/>
          <w:lang w:val="en-US" w:eastAsia="zh-CN"/>
        </w:rPr>
        <w:t>按层次结构分类，结合罗湖区热线民情，增设相应属性的热线数据标签，并对全年工单多维度打标，为数据分析提供有力支撑。总体准确率要求达98%以上；每月被甲方抽样检查不少于2%的工单标签。</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atLeast"/>
        <w:ind w:leftChars="28" w:firstLine="560" w:firstLineChars="200"/>
        <w:jc w:val="left"/>
        <w:textAlignment w:val="auto"/>
        <w:rPr>
          <w:rFonts w:hint="eastAsia" w:ascii="仿宋_GB2312" w:hAnsi="仿宋_GB2312" w:eastAsia="仿宋_GB2312" w:cs="仿宋_GB2312"/>
          <w:b w:val="0"/>
          <w:bCs w:val="0"/>
          <w:color w:val="auto"/>
          <w:kern w:val="2"/>
          <w:sz w:val="28"/>
          <w:szCs w:val="28"/>
          <w:lang w:val="en-US" w:eastAsia="zh-CN"/>
        </w:rPr>
      </w:pPr>
      <w:r>
        <w:rPr>
          <w:rFonts w:hint="eastAsia" w:ascii="仿宋_GB2312" w:hAnsi="仿宋_GB2312" w:eastAsia="仿宋_GB2312" w:cs="仿宋_GB2312"/>
          <w:b w:val="0"/>
          <w:bCs w:val="0"/>
          <w:color w:val="auto"/>
          <w:kern w:val="2"/>
          <w:sz w:val="28"/>
          <w:szCs w:val="28"/>
          <w:lang w:val="en-US" w:eastAsia="zh-CN"/>
        </w:rPr>
        <w:t>（二）开展数据统计，形成数据分析报告。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atLeast"/>
        <w:ind w:leftChars="28" w:firstLine="560" w:firstLineChars="200"/>
        <w:jc w:val="left"/>
        <w:textAlignment w:val="auto"/>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val="0"/>
          <w:bCs w:val="0"/>
          <w:color w:val="auto"/>
          <w:kern w:val="2"/>
          <w:sz w:val="28"/>
          <w:szCs w:val="28"/>
          <w:lang w:val="en-US" w:eastAsia="zh-CN"/>
        </w:rPr>
        <w:t>多维度归集与整合，重点展现群众诉求热点、部门办理难点，深入挖掘海量数据的内在价值，撰写形成罗湖区政务热线数据分析日报、周报、月报、年报和突发舆情等分析报告。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atLeast"/>
        <w:ind w:leftChars="28" w:firstLine="602" w:firstLineChars="200"/>
        <w:jc w:val="both"/>
        <w:textAlignment w:val="auto"/>
        <w:rPr>
          <w:sz w:val="30"/>
          <w:szCs w:val="30"/>
        </w:rPr>
      </w:pPr>
      <w:r>
        <w:rPr>
          <w:rFonts w:hint="eastAsia" w:ascii="楷体" w:hAnsi="楷体" w:eastAsia="楷体" w:cs="楷体"/>
          <w:b/>
          <w:bCs/>
          <w:kern w:val="44"/>
          <w:sz w:val="30"/>
          <w:szCs w:val="30"/>
          <w:lang w:val="en-US" w:eastAsia="zh-CN" w:bidi="ar-SA"/>
        </w:rPr>
        <w:t>三</w:t>
      </w:r>
      <w:r>
        <w:rPr>
          <w:rFonts w:hint="eastAsia" w:ascii="楷体" w:hAnsi="楷体" w:eastAsia="楷体" w:cs="楷体"/>
          <w:b/>
          <w:bCs/>
          <w:sz w:val="30"/>
          <w:szCs w:val="30"/>
          <w:lang w:val="en-US" w:eastAsia="zh-CN"/>
        </w:rPr>
        <w:t>、</w:t>
      </w:r>
      <w:r>
        <w:rPr>
          <w:rFonts w:hint="eastAsia" w:ascii="楷体" w:hAnsi="楷体" w:eastAsia="楷体" w:cs="楷体"/>
          <w:b/>
          <w:bCs/>
          <w:sz w:val="30"/>
          <w:szCs w:val="30"/>
          <w:lang w:val="en-US"/>
        </w:rPr>
        <w:t>项目服务期限及要求</w:t>
      </w:r>
    </w:p>
    <w:p>
      <w:pPr>
        <w:pageBreakBefore w:val="0"/>
        <w:widowControl w:val="0"/>
        <w:kinsoku/>
        <w:wordWrap/>
        <w:overflowPunct/>
        <w:topLinePunct w:val="0"/>
        <w:bidi w:val="0"/>
        <w:snapToGrid w:val="0"/>
        <w:spacing w:line="580" w:lineRule="atLeast"/>
        <w:ind w:left="559" w:leftChars="266" w:firstLine="0" w:firstLineChars="0"/>
        <w:textAlignment w:val="auto"/>
        <w:rPr>
          <w:rFonts w:hint="eastAsia" w:ascii="黑体" w:hAnsi="黑体" w:eastAsia="黑体" w:cs="黑体"/>
          <w:sz w:val="32"/>
          <w:szCs w:val="32"/>
        </w:rPr>
      </w:pPr>
      <w:r>
        <w:rPr>
          <w:rFonts w:hint="eastAsia" w:ascii="仿宋_GB2312" w:hAnsi="仿宋_GB2312" w:eastAsia="仿宋_GB2312" w:cs="仿宋_GB2312"/>
          <w:color w:val="000000"/>
          <w:sz w:val="28"/>
          <w:szCs w:val="28"/>
        </w:rPr>
        <w:t>服务期限为</w:t>
      </w:r>
      <w:r>
        <w:rPr>
          <w:rFonts w:hint="eastAsia" w:ascii="仿宋_GB2312" w:hAnsi="仿宋_GB2312" w:eastAsia="仿宋_GB2312" w:cs="仿宋_GB2312"/>
          <w:color w:val="000000"/>
          <w:sz w:val="28"/>
          <w:szCs w:val="28"/>
          <w:lang w:val="en-US" w:eastAsia="zh-CN"/>
        </w:rPr>
        <w:t>半年</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28"/>
          <w:szCs w:val="28"/>
          <w:highlight w:val="none"/>
        </w:rPr>
        <w:br w:type="textWrapping"/>
      </w:r>
      <w:r>
        <w:rPr>
          <w:rFonts w:hint="eastAsia" w:ascii="黑体" w:hAnsi="黑体" w:eastAsia="黑体" w:cs="黑体"/>
          <w:b/>
          <w:bCs/>
          <w:kern w:val="44"/>
          <w:sz w:val="32"/>
          <w:szCs w:val="32"/>
          <w:highlight w:val="none"/>
          <w:lang w:val="zh-CN" w:eastAsia="zh-CN" w:bidi="ar-SA"/>
        </w:rPr>
        <w:t>第五部分：评（定）标信息</w:t>
      </w:r>
      <w:bookmarkStart w:id="3" w:name="OLE_LINK8"/>
    </w:p>
    <w:p>
      <w:pPr>
        <w:keepNext w:val="0"/>
        <w:keepLines w:val="0"/>
        <w:pageBreakBefore w:val="0"/>
        <w:widowControl w:val="0"/>
        <w:kinsoku/>
        <w:wordWrap/>
        <w:overflowPunct/>
        <w:topLinePunct w:val="0"/>
        <w:autoSpaceDE/>
        <w:autoSpaceDN/>
        <w:bidi w:val="0"/>
        <w:adjustRightInd/>
        <w:snapToGrid/>
        <w:spacing w:line="580" w:lineRule="atLeas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根据我区自行采购管理办法，本项目采取的定标方式为</w:t>
      </w:r>
      <w:r>
        <w:rPr>
          <w:rFonts w:hint="eastAsia" w:ascii="仿宋_GB2312" w:hAnsi="仿宋_GB2312" w:eastAsia="仿宋_GB2312" w:cs="仿宋_GB2312"/>
          <w:b/>
          <w:bCs/>
          <w:sz w:val="28"/>
          <w:szCs w:val="28"/>
          <w:u w:val="single"/>
        </w:rPr>
        <w:t>评审定标</w:t>
      </w:r>
      <w:r>
        <w:rPr>
          <w:rFonts w:hint="eastAsia" w:ascii="仿宋_GB2312" w:hAnsi="仿宋_GB2312" w:eastAsia="仿宋_GB2312" w:cs="仿宋_GB2312"/>
          <w:sz w:val="28"/>
          <w:szCs w:val="28"/>
        </w:rPr>
        <w:t>。</w:t>
      </w:r>
    </w:p>
    <w:tbl>
      <w:tblPr>
        <w:tblStyle w:val="16"/>
        <w:tblpPr w:leftFromText="180" w:rightFromText="180" w:vertAnchor="text" w:horzAnchor="page" w:tblpX="1253" w:tblpY="176"/>
        <w:tblOverlap w:val="never"/>
        <w:tblW w:w="54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01"/>
        <w:gridCol w:w="510"/>
        <w:gridCol w:w="7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00" w:type="pct"/>
            <w:gridSpan w:val="2"/>
            <w:vAlign w:val="center"/>
          </w:tcPr>
          <w:p>
            <w:pPr>
              <w:widowControl/>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评分</w:t>
            </w:r>
            <w:r>
              <w:rPr>
                <w:rFonts w:hint="eastAsia" w:ascii="宋体" w:hAnsi="宋体"/>
                <w:b/>
                <w:bCs/>
                <w:color w:val="000000" w:themeColor="text1"/>
                <w:sz w:val="24"/>
                <w:szCs w:val="24"/>
                <w14:textFill>
                  <w14:solidFill>
                    <w14:schemeClr w14:val="tx1"/>
                  </w14:solidFill>
                </w14:textFill>
              </w:rPr>
              <w:t>项</w:t>
            </w:r>
          </w:p>
        </w:tc>
        <w:tc>
          <w:tcPr>
            <w:tcW w:w="259" w:type="pct"/>
            <w:shd w:val="clear" w:color="auto" w:fill="auto"/>
            <w:vAlign w:val="center"/>
          </w:tcPr>
          <w:p>
            <w:pPr>
              <w:widowControl/>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权重</w:t>
            </w:r>
          </w:p>
        </w:tc>
        <w:tc>
          <w:tcPr>
            <w:tcW w:w="3939" w:type="pct"/>
            <w:shd w:val="clear" w:color="auto" w:fill="auto"/>
            <w:vAlign w:val="center"/>
          </w:tcPr>
          <w:p>
            <w:pPr>
              <w:widowControl/>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800" w:type="pct"/>
            <w:gridSpan w:val="2"/>
            <w:vAlign w:val="center"/>
          </w:tcPr>
          <w:p>
            <w:pPr>
              <w:widowControl/>
              <w:spacing w:before="240" w:after="240"/>
              <w:jc w:val="center"/>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一、</w:t>
            </w:r>
            <w:r>
              <w:rPr>
                <w:rFonts w:hint="eastAsia" w:ascii="宋体" w:hAnsi="宋体" w:cs="宋体"/>
                <w:b/>
                <w:color w:val="000000" w:themeColor="text1"/>
                <w:sz w:val="24"/>
                <w:szCs w:val="24"/>
                <w14:textFill>
                  <w14:solidFill>
                    <w14:schemeClr w14:val="tx1"/>
                  </w14:solidFill>
                </w14:textFill>
              </w:rPr>
              <w:t>价格</w:t>
            </w:r>
            <w:r>
              <w:rPr>
                <w:rFonts w:hint="eastAsia" w:ascii="宋体" w:hAnsi="宋体" w:cs="宋体"/>
                <w:b/>
                <w:color w:val="000000" w:themeColor="text1"/>
                <w:sz w:val="24"/>
                <w:szCs w:val="24"/>
                <w:lang w:val="en-US" w:eastAsia="zh-CN"/>
                <w14:textFill>
                  <w14:solidFill>
                    <w14:schemeClr w14:val="tx1"/>
                  </w14:solidFill>
                </w14:textFill>
              </w:rPr>
              <w:t>部分</w:t>
            </w:r>
          </w:p>
        </w:tc>
        <w:tc>
          <w:tcPr>
            <w:tcW w:w="259" w:type="pct"/>
            <w:shd w:val="clear" w:color="auto" w:fill="auto"/>
            <w:vAlign w:val="center"/>
          </w:tcPr>
          <w:p>
            <w:pPr>
              <w:widowControl/>
              <w:spacing w:before="240" w:after="240"/>
              <w:jc w:val="center"/>
              <w:rPr>
                <w:rFonts w:hint="default" w:ascii="宋体" w:hAnsi="宋体" w:eastAsia="宋体" w:cs="宋体"/>
                <w:b/>
                <w:color w:val="000000" w:themeColor="text1"/>
                <w:szCs w:val="21"/>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10</w:t>
            </w:r>
          </w:p>
        </w:tc>
        <w:tc>
          <w:tcPr>
            <w:tcW w:w="3939" w:type="pct"/>
            <w:shd w:val="clear" w:color="auto" w:fill="auto"/>
            <w:vAlign w:val="center"/>
          </w:tcPr>
          <w:p>
            <w:pPr>
              <w:rPr>
                <w:rFonts w:ascii="宋体" w:hAnsi="宋体" w:cs="宋体"/>
                <w:b/>
                <w:color w:val="000000" w:themeColor="text1"/>
                <w:szCs w:val="21"/>
                <w14:textFill>
                  <w14:solidFill>
                    <w14:schemeClr w14:val="tx1"/>
                  </w14:solidFill>
                </w14:textFill>
              </w:rPr>
            </w:pPr>
            <w:r>
              <w:rPr>
                <w:rFonts w:hint="eastAsia" w:ascii="宋体" w:hAnsi="宋体"/>
                <w:strike w:val="0"/>
                <w:dstrike w:val="0"/>
                <w:color w:val="000000" w:themeColor="text1"/>
                <w14:textFill>
                  <w14:solidFill>
                    <w14:schemeClr w14:val="tx1"/>
                  </w14:solidFill>
                </w14:textFill>
              </w:rPr>
              <w:t>采用低价优先法计算，即满足招标文件要求且投标价格最低的投标报价为评标基准价，其价格分为满分。其他投标人的价格分统一按照下列公式计算：投标报价得分=(评标基准价／投标报价)×100 ；保留两位小数。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pct"/>
            <w:gridSpan w:val="2"/>
            <w:vAlign w:val="center"/>
          </w:tcPr>
          <w:p>
            <w:pPr>
              <w:widowControl/>
              <w:spacing w:before="240" w:after="240"/>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二、</w:t>
            </w:r>
            <w:r>
              <w:rPr>
                <w:rFonts w:hint="eastAsia" w:ascii="宋体" w:hAnsi="宋体" w:cs="宋体"/>
                <w:b/>
                <w:color w:val="000000" w:themeColor="text1"/>
                <w:sz w:val="24"/>
                <w:szCs w:val="24"/>
                <w14:textFill>
                  <w14:solidFill>
                    <w14:schemeClr w14:val="tx1"/>
                  </w14:solidFill>
                </w14:textFill>
              </w:rPr>
              <w:t>综合实力</w:t>
            </w:r>
          </w:p>
          <w:p>
            <w:pPr>
              <w:widowControl/>
              <w:jc w:val="center"/>
              <w:rPr>
                <w:rFonts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部分</w:t>
            </w:r>
          </w:p>
        </w:tc>
        <w:tc>
          <w:tcPr>
            <w:tcW w:w="259" w:type="pct"/>
            <w:shd w:val="clear" w:color="auto" w:fill="auto"/>
            <w:vAlign w:val="center"/>
          </w:tcPr>
          <w:p>
            <w:pPr>
              <w:widowControl/>
              <w:spacing w:before="240" w:after="240"/>
              <w:jc w:val="center"/>
              <w:rPr>
                <w:rFonts w:hint="default"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50</w:t>
            </w:r>
          </w:p>
        </w:tc>
        <w:tc>
          <w:tcPr>
            <w:tcW w:w="3939" w:type="pct"/>
            <w:shd w:val="clear" w:color="auto" w:fill="auto"/>
            <w:vAlign w:val="center"/>
          </w:tcPr>
          <w:p>
            <w:pPr>
              <w:widowControl/>
              <w:spacing w:before="240" w:after="240"/>
              <w:jc w:val="center"/>
              <w:rPr>
                <w:rFonts w:ascii="宋体" w:hAnsi="宋体" w:eastAsia="宋体" w:cs="宋体"/>
                <w:b/>
                <w:strike w:val="0"/>
                <w:dstrike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strike w:val="0"/>
                <w:dstrike w:val="0"/>
                <w:color w:val="000000" w:themeColor="text1"/>
                <w:sz w:val="24"/>
                <w:szCs w:val="24"/>
                <w:highlight w:val="none"/>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1" w:hRule="atLeast"/>
        </w:trPr>
        <w:tc>
          <w:tcPr>
            <w:tcW w:w="290" w:type="pct"/>
            <w:vAlign w:val="center"/>
          </w:tcPr>
          <w:p>
            <w:pPr>
              <w:widowControl/>
              <w:spacing w:before="240" w:after="240"/>
              <w:jc w:val="center"/>
              <w:rPr>
                <w:rFonts w:hint="default" w:ascii="宋体" w:hAnsi="宋体" w:eastAsia="宋体" w:cs="宋体"/>
                <w:b/>
                <w:color w:val="000000" w:themeColor="text1"/>
                <w:szCs w:val="21"/>
                <w:lang w:val="en-US" w:eastAsia="zh-CN"/>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2.1</w:t>
            </w:r>
          </w:p>
        </w:tc>
        <w:tc>
          <w:tcPr>
            <w:tcW w:w="510" w:type="pct"/>
            <w:vAlign w:val="center"/>
          </w:tcPr>
          <w:p>
            <w:pPr>
              <w:widowControl/>
              <w:jc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有效</w:t>
            </w:r>
            <w:r>
              <w:rPr>
                <w:rFonts w:hint="eastAsia" w:ascii="宋体" w:hAnsi="宋体" w:cs="宋体"/>
                <w:color w:val="000000" w:themeColor="text1"/>
                <w:szCs w:val="21"/>
                <w:highlight w:val="none"/>
                <w:lang w:val="en-US" w:eastAsia="zh-CN"/>
                <w14:textFill>
                  <w14:solidFill>
                    <w14:schemeClr w14:val="tx1"/>
                  </w14:solidFill>
                </w14:textFill>
              </w:rPr>
              <w:br w:type="textWrapping"/>
            </w:r>
            <w:r>
              <w:rPr>
                <w:rFonts w:hint="eastAsia" w:ascii="宋体" w:hAnsi="宋体" w:cs="宋体"/>
                <w:color w:val="000000" w:themeColor="text1"/>
                <w:szCs w:val="21"/>
                <w:highlight w:val="none"/>
                <w:lang w:val="en-US" w:eastAsia="zh-CN"/>
                <w14:textFill>
                  <w14:solidFill>
                    <w14:schemeClr w14:val="tx1"/>
                  </w14:solidFill>
                </w14:textFill>
              </w:rPr>
              <w:t>业绩</w:t>
            </w:r>
          </w:p>
        </w:tc>
        <w:tc>
          <w:tcPr>
            <w:tcW w:w="259" w:type="pct"/>
            <w:shd w:val="clear" w:color="auto" w:fill="auto"/>
            <w:vAlign w:val="center"/>
          </w:tcPr>
          <w:p>
            <w:pPr>
              <w:widowControl/>
              <w:jc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9</w:t>
            </w:r>
          </w:p>
        </w:tc>
        <w:tc>
          <w:tcPr>
            <w:tcW w:w="3939" w:type="pct"/>
            <w:shd w:val="clear" w:color="auto" w:fill="auto"/>
            <w:vAlign w:val="center"/>
          </w:tcPr>
          <w:p>
            <w:pPr>
              <w:widowControl/>
              <w:jc w:val="left"/>
              <w:rPr>
                <w:rFonts w:ascii="宋体" w:hAnsi="宋体" w:eastAsia="Times New Roman" w:cs="Times New Roman"/>
                <w:b/>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lang w:val="en-US" w:eastAsia="zh-CN"/>
                <w14:textFill>
                  <w14:solidFill>
                    <w14:schemeClr w14:val="tx1"/>
                  </w14:solidFill>
                </w14:textFill>
              </w:rPr>
              <w:t>1</w:t>
            </w:r>
            <w:r>
              <w:rPr>
                <w:rFonts w:hint="eastAsia" w:ascii="宋体" w:hAnsi="宋体" w:eastAsia="Times New Roman" w:cs="Times New Roman"/>
                <w:b/>
                <w:color w:val="000000" w:themeColor="text1"/>
                <w:kern w:val="0"/>
                <w:sz w:val="21"/>
                <w:szCs w:val="21"/>
                <w14:textFill>
                  <w14:solidFill>
                    <w14:schemeClr w14:val="tx1"/>
                  </w14:solidFill>
                </w14:textFill>
              </w:rPr>
              <w:t>、</w:t>
            </w:r>
            <w:r>
              <w:rPr>
                <w:rFonts w:hint="eastAsia" w:ascii="宋体" w:hAnsi="宋体"/>
                <w:b/>
                <w:strike w:val="0"/>
                <w:dstrike w:val="0"/>
                <w:color w:val="000000" w:themeColor="text1"/>
                <w:szCs w:val="21"/>
                <w:highlight w:val="none"/>
                <w14:textFill>
                  <w14:solidFill>
                    <w14:schemeClr w14:val="tx1"/>
                  </w14:solidFill>
                </w14:textFill>
              </w:rPr>
              <w:t>评审</w:t>
            </w:r>
            <w:r>
              <w:rPr>
                <w:rFonts w:hint="eastAsia" w:ascii="宋体" w:hAnsi="宋体"/>
                <w:b/>
                <w:strike w:val="0"/>
                <w:dstrike w:val="0"/>
                <w:color w:val="000000" w:themeColor="text1"/>
                <w:szCs w:val="21"/>
                <w:highlight w:val="none"/>
                <w:lang w:val="en-US" w:eastAsia="zh-CN"/>
                <w14:textFill>
                  <w14:solidFill>
                    <w14:schemeClr w14:val="tx1"/>
                  </w14:solidFill>
                </w14:textFill>
              </w:rPr>
              <w:t>标准</w:t>
            </w:r>
            <w:r>
              <w:rPr>
                <w:rFonts w:hint="eastAsia" w:ascii="宋体" w:hAnsi="宋体"/>
                <w:b/>
                <w:strike w:val="0"/>
                <w:dstrike w:val="0"/>
                <w:color w:val="000000" w:themeColor="text1"/>
                <w:szCs w:val="21"/>
                <w:highlight w:val="none"/>
                <w14:textFill>
                  <w14:solidFill>
                    <w14:schemeClr w14:val="tx1"/>
                  </w14:solidFill>
                </w14:textFill>
              </w:rPr>
              <w:t>：</w:t>
            </w:r>
          </w:p>
          <w:p>
            <w:pPr>
              <w:widowControl/>
              <w:jc w:val="left"/>
              <w:rPr>
                <w:rFonts w:hint="eastAsia" w:ascii="宋体" w:hAnsi="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每提供一项有效业绩项目，</w:t>
            </w:r>
            <w:r>
              <w:rPr>
                <w:rFonts w:hint="eastAsia" w:ascii="宋体" w:hAnsi="宋体" w:eastAsia="宋体" w:cs="宋体"/>
                <w:color w:val="000000" w:themeColor="text1"/>
                <w:kern w:val="0"/>
                <w:sz w:val="21"/>
                <w:szCs w:val="21"/>
                <w14:textFill>
                  <w14:solidFill>
                    <w14:schemeClr w14:val="tx1"/>
                  </w14:solidFill>
                </w14:textFill>
              </w:rPr>
              <w:t>得</w:t>
            </w:r>
            <w:r>
              <w:rPr>
                <w:rFonts w:hint="eastAsia" w:ascii="宋体" w:hAnsi="宋体" w:cs="宋体"/>
                <w:color w:val="000000" w:themeColor="text1"/>
                <w:kern w:val="0"/>
                <w:sz w:val="21"/>
                <w:szCs w:val="21"/>
                <w:lang w:val="en-US" w:eastAsia="zh-CN"/>
                <w14:textFill>
                  <w14:solidFill>
                    <w14:schemeClr w14:val="tx1"/>
                  </w14:solidFill>
                </w14:textFill>
              </w:rPr>
              <w:t>10</w:t>
            </w:r>
            <w:r>
              <w:rPr>
                <w:rFonts w:hint="eastAsia" w:ascii="宋体" w:hAnsi="宋体" w:eastAsia="宋体" w:cs="宋体"/>
                <w:color w:val="000000" w:themeColor="text1"/>
                <w:kern w:val="0"/>
                <w:sz w:val="21"/>
                <w:szCs w:val="21"/>
                <w14:textFill>
                  <w14:solidFill>
                    <w14:schemeClr w14:val="tx1"/>
                  </w14:solidFill>
                </w14:textFill>
              </w:rPr>
              <w:t>分，满分100分。</w:t>
            </w:r>
            <w:r>
              <w:rPr>
                <w:rFonts w:hint="eastAsia" w:ascii="宋体" w:hAnsi="宋体"/>
                <w:color w:val="000000" w:themeColor="text1"/>
                <w:kern w:val="0"/>
                <w:szCs w:val="21"/>
                <w:lang w:val="en-US" w:eastAsia="zh-CN"/>
                <w14:textFill>
                  <w14:solidFill>
                    <w14:schemeClr w14:val="tx1"/>
                  </w14:solidFill>
                </w14:textFill>
              </w:rPr>
              <w:t>不提供或者不能有效证明的，不得分。</w:t>
            </w:r>
          </w:p>
          <w:p>
            <w:pPr>
              <w:widowControl/>
              <w:spacing w:before="0" w:after="0"/>
              <w:jc w:val="left"/>
              <w:rPr>
                <w:rFonts w:hint="eastAsia" w:ascii="宋体" w:hAnsi="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注：</w:t>
            </w:r>
            <w:r>
              <w:rPr>
                <w:rFonts w:hint="eastAsia" w:ascii="宋体" w:hAnsi="宋体"/>
                <w:color w:val="000000" w:themeColor="text1"/>
                <w:kern w:val="0"/>
                <w:szCs w:val="21"/>
                <w:lang w:val="en-US" w:eastAsia="zh-CN"/>
                <w14:textFill>
                  <w14:solidFill>
                    <w14:schemeClr w14:val="tx1"/>
                  </w14:solidFill>
                </w14:textFill>
              </w:rPr>
              <w:t>同一项目拥有多个年度合同的业绩（即一年一签的项目），只计一次得分。</w:t>
            </w:r>
          </w:p>
          <w:p>
            <w:pPr>
              <w:widowControl/>
              <w:jc w:val="left"/>
              <w:rPr>
                <w:rFonts w:ascii="宋体" w:hAnsi="宋体" w:eastAsia="Times New Roman" w:cs="Times New Roman"/>
                <w:color w:val="000000" w:themeColor="text1"/>
                <w:kern w:val="0"/>
                <w:sz w:val="21"/>
                <w:szCs w:val="21"/>
                <w14:textFill>
                  <w14:solidFill>
                    <w14:schemeClr w14:val="tx1"/>
                  </w14:solidFill>
                </w14:textFill>
              </w:rPr>
            </w:pPr>
            <w:r>
              <w:rPr>
                <w:rFonts w:hint="eastAsia" w:ascii="宋体" w:hAnsi="宋体" w:eastAsia="Times New Roman" w:cs="Times New Roman"/>
                <w:b/>
                <w:color w:val="000000" w:themeColor="text1"/>
                <w:kern w:val="0"/>
                <w:sz w:val="21"/>
                <w:szCs w:val="21"/>
                <w14:textFill>
                  <w14:solidFill>
                    <w14:schemeClr w14:val="tx1"/>
                  </w14:solidFill>
                </w14:textFill>
              </w:rPr>
              <w:t>有效业绩定义：</w:t>
            </w:r>
            <w:r>
              <w:rPr>
                <w:rFonts w:hint="eastAsia" w:ascii="宋体" w:hAnsi="宋体"/>
                <w:color w:val="000000" w:themeColor="text1"/>
                <w:kern w:val="0"/>
                <w:szCs w:val="21"/>
                <w:lang w:val="en-US" w:eastAsia="zh-CN"/>
                <w14:textFill>
                  <w14:solidFill>
                    <w14:schemeClr w14:val="tx1"/>
                  </w14:solidFill>
                </w14:textFill>
              </w:rPr>
              <w:t>（同时满足以下全部要求同类业绩才属于有效业绩）</w:t>
            </w:r>
          </w:p>
          <w:p>
            <w:pPr>
              <w:pStyle w:val="31"/>
              <w:widowControl/>
              <w:numPr>
                <w:ilvl w:val="0"/>
                <w:numId w:val="0"/>
              </w:numPr>
              <w:spacing w:before="0" w:after="0"/>
              <w:jc w:val="left"/>
              <w:rPr>
                <w:rFonts w:hint="eastAsia" w:ascii="宋体" w:hAnsi="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（1）同类业绩指：</w:t>
            </w:r>
            <w:r>
              <w:rPr>
                <w:color w:val="000000" w:themeColor="text1"/>
                <w:kern w:val="0"/>
                <w:szCs w:val="21"/>
                <w14:textFill>
                  <w14:solidFill>
                    <w14:schemeClr w14:val="tx1"/>
                  </w14:solidFill>
                </w14:textFill>
              </w:rPr>
              <w:t>政务</w:t>
            </w:r>
            <w:r>
              <w:rPr>
                <w:rFonts w:hint="eastAsia" w:eastAsia="宋体"/>
                <w:color w:val="000000" w:themeColor="text1"/>
                <w:kern w:val="0"/>
                <w:szCs w:val="21"/>
                <w:lang w:val="en-US" w:eastAsia="zh-CN"/>
                <w14:textFill>
                  <w14:solidFill>
                    <w14:schemeClr w14:val="tx1"/>
                  </w14:solidFill>
                </w14:textFill>
              </w:rPr>
              <w:t>热线、政务工单处置、政务知识库维护等</w:t>
            </w:r>
            <w:r>
              <w:rPr>
                <w:color w:val="000000" w:themeColor="text1"/>
                <w:kern w:val="0"/>
                <w:szCs w:val="21"/>
                <w14:textFill>
                  <w14:solidFill>
                    <w14:schemeClr w14:val="tx1"/>
                  </w14:solidFill>
                </w14:textFill>
              </w:rPr>
              <w:t>服务外包项目案例</w:t>
            </w:r>
            <w:r>
              <w:rPr>
                <w:rFonts w:hint="eastAsia"/>
                <w:color w:val="000000" w:themeColor="text1"/>
                <w:kern w:val="0"/>
                <w:szCs w:val="21"/>
                <w:lang w:eastAsia="zh-CN"/>
                <w14:textFill>
                  <w14:solidFill>
                    <w14:schemeClr w14:val="tx1"/>
                  </w14:solidFill>
                </w14:textFill>
              </w:rPr>
              <w:t>。</w:t>
            </w:r>
          </w:p>
          <w:p>
            <w:pPr>
              <w:spacing w:before="0" w:after="0"/>
              <w:rPr>
                <w:rFonts w:hint="eastAsia" w:ascii="宋体" w:hAnsi="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（2）项目合同签订时间为2020年1月1日至投标截止时间前。</w:t>
            </w:r>
          </w:p>
          <w:p>
            <w:pPr>
              <w:spacing w:before="0" w:after="0"/>
              <w:rPr>
                <w:rFonts w:hint="eastAsia" w:ascii="宋体" w:hAnsi="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（3）业绩合同的盖章落款单位须与投标单位完全一致。</w:t>
            </w:r>
          </w:p>
          <w:p>
            <w:pPr>
              <w:spacing w:before="0" w:after="0"/>
              <w:rPr>
                <w:rFonts w:hint="default" w:ascii="宋体" w:hAnsi="宋体"/>
                <w:color w:val="000000" w:themeColor="text1"/>
                <w:kern w:val="0"/>
                <w:szCs w:val="21"/>
                <w:lang w:val="en-US" w:eastAsia="zh-CN"/>
                <w14:textFill>
                  <w14:solidFill>
                    <w14:schemeClr w14:val="tx1"/>
                  </w14:solidFill>
                </w14:textFill>
              </w:rPr>
            </w:pPr>
          </w:p>
          <w:p>
            <w:pPr>
              <w:widowControl/>
              <w:jc w:val="left"/>
              <w:rPr>
                <w:rFonts w:ascii="宋体" w:hAnsi="宋体" w:eastAsia="Times New Roman" w:cs="Times New Roman"/>
                <w:b/>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lang w:val="en-US" w:eastAsia="zh-CN"/>
                <w14:textFill>
                  <w14:solidFill>
                    <w14:schemeClr w14:val="tx1"/>
                  </w14:solidFill>
                </w14:textFill>
              </w:rPr>
              <w:t>2</w:t>
            </w:r>
            <w:r>
              <w:rPr>
                <w:rFonts w:hint="eastAsia" w:ascii="宋体" w:hAnsi="宋体" w:eastAsia="Times New Roman" w:cs="Times New Roman"/>
                <w:b/>
                <w:color w:val="000000" w:themeColor="text1"/>
                <w:kern w:val="0"/>
                <w:sz w:val="21"/>
                <w:szCs w:val="21"/>
                <w14:textFill>
                  <w14:solidFill>
                    <w14:schemeClr w14:val="tx1"/>
                  </w14:solidFill>
                </w14:textFill>
              </w:rPr>
              <w:t>、证明文件：</w:t>
            </w:r>
          </w:p>
          <w:p>
            <w:pPr>
              <w:spacing w:before="0" w:after="0"/>
              <w:rPr>
                <w:rFonts w:hint="default" w:ascii="宋体" w:hAnsi="宋体" w:eastAsia="宋体" w:cs="Times New Roman"/>
                <w:strike w:val="0"/>
                <w:dstrike w:val="0"/>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提供合同关键页（封面页、主要内容页、签字页）扫描件，未提供或未按要求提供</w:t>
            </w:r>
            <w:r>
              <w:rPr>
                <w:rFonts w:hint="eastAsia" w:ascii="宋体" w:hAnsi="宋体"/>
                <w:color w:val="000000" w:themeColor="text1"/>
                <w:kern w:val="0"/>
                <w:szCs w:val="21"/>
                <w:lang w:val="en-US" w:eastAsia="zh-CN"/>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提供不清晰导致无法判断的</w:t>
            </w:r>
            <w:r>
              <w:rPr>
                <w:rFonts w:hint="eastAsia" w:ascii="宋体" w:hAnsi="宋体"/>
                <w:color w:val="000000" w:themeColor="text1"/>
                <w:kern w:val="0"/>
                <w:szCs w:val="21"/>
                <w:lang w:val="en-US" w:eastAsia="zh-CN"/>
                <w14:textFill>
                  <w14:solidFill>
                    <w14:schemeClr w14:val="tx1"/>
                  </w14:solidFill>
                </w14:textFill>
              </w:rPr>
              <w:t>情形</w:t>
            </w:r>
            <w:r>
              <w:rPr>
                <w:rFonts w:hint="eastAsia" w:ascii="宋体" w:hAnsi="宋体"/>
                <w:color w:val="000000" w:themeColor="text1"/>
                <w:kern w:val="0"/>
                <w:szCs w:val="21"/>
                <w14:textFill>
                  <w14:solidFill>
                    <w14:schemeClr w14:val="tx1"/>
                  </w14:solidFill>
                </w14:textFill>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trPr>
        <w:tc>
          <w:tcPr>
            <w:tcW w:w="290" w:type="pct"/>
            <w:vAlign w:val="center"/>
          </w:tcPr>
          <w:p>
            <w:pPr>
              <w:widowControl/>
              <w:spacing w:before="240" w:after="240"/>
              <w:jc w:val="center"/>
              <w:rPr>
                <w:rFonts w:hint="default" w:ascii="宋体" w:hAnsi="宋体" w:eastAsia="宋体" w:cs="宋体"/>
                <w:b/>
                <w:color w:val="000000" w:themeColor="text1"/>
                <w:szCs w:val="21"/>
                <w:lang w:val="en-US" w:eastAsia="zh-CN"/>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2.2</w:t>
            </w:r>
          </w:p>
        </w:tc>
        <w:tc>
          <w:tcPr>
            <w:tcW w:w="510" w:type="pct"/>
            <w:vAlign w:val="center"/>
          </w:tcPr>
          <w:p>
            <w:pPr>
              <w:widowControl/>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通过认证情况</w:t>
            </w:r>
          </w:p>
        </w:tc>
        <w:tc>
          <w:tcPr>
            <w:tcW w:w="259" w:type="pct"/>
            <w:shd w:val="clear" w:color="auto" w:fill="auto"/>
            <w:vAlign w:val="center"/>
          </w:tcPr>
          <w:p>
            <w:pPr>
              <w:widowControl/>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p>
        </w:tc>
        <w:tc>
          <w:tcPr>
            <w:tcW w:w="3939" w:type="pct"/>
            <w:shd w:val="clear" w:color="auto" w:fill="auto"/>
            <w:vAlign w:val="center"/>
          </w:tcPr>
          <w:p>
            <w:pPr>
              <w:widowControl/>
              <w:jc w:val="left"/>
              <w:rPr>
                <w:rFonts w:ascii="宋体" w:hAnsi="宋体" w:eastAsia="Times New Roman" w:cs="Times New Roman"/>
                <w:b/>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lang w:val="en-US" w:eastAsia="zh-CN"/>
                <w14:textFill>
                  <w14:solidFill>
                    <w14:schemeClr w14:val="tx1"/>
                  </w14:solidFill>
                </w14:textFill>
              </w:rPr>
              <w:t>1</w:t>
            </w:r>
            <w:r>
              <w:rPr>
                <w:rFonts w:hint="eastAsia" w:ascii="宋体" w:hAnsi="宋体" w:eastAsia="Times New Roman" w:cs="Times New Roman"/>
                <w:b/>
                <w:color w:val="000000" w:themeColor="text1"/>
                <w:kern w:val="0"/>
                <w:sz w:val="21"/>
                <w:szCs w:val="21"/>
                <w14:textFill>
                  <w14:solidFill>
                    <w14:schemeClr w14:val="tx1"/>
                  </w14:solidFill>
                </w14:textFill>
              </w:rPr>
              <w:t>、</w:t>
            </w:r>
            <w:r>
              <w:rPr>
                <w:rFonts w:hint="eastAsia" w:ascii="宋体" w:hAnsi="宋体"/>
                <w:b/>
                <w:strike w:val="0"/>
                <w:dstrike w:val="0"/>
                <w:color w:val="000000" w:themeColor="text1"/>
                <w:szCs w:val="21"/>
                <w:highlight w:val="none"/>
                <w14:textFill>
                  <w14:solidFill>
                    <w14:schemeClr w14:val="tx1"/>
                  </w14:solidFill>
                </w14:textFill>
              </w:rPr>
              <w:t>评审</w:t>
            </w:r>
            <w:r>
              <w:rPr>
                <w:rFonts w:hint="eastAsia" w:ascii="宋体" w:hAnsi="宋体"/>
                <w:b/>
                <w:strike w:val="0"/>
                <w:dstrike w:val="0"/>
                <w:color w:val="000000" w:themeColor="text1"/>
                <w:szCs w:val="21"/>
                <w:highlight w:val="none"/>
                <w:lang w:val="en-US" w:eastAsia="zh-CN"/>
                <w14:textFill>
                  <w14:solidFill>
                    <w14:schemeClr w14:val="tx1"/>
                  </w14:solidFill>
                </w14:textFill>
              </w:rPr>
              <w:t>标准</w:t>
            </w:r>
            <w:r>
              <w:rPr>
                <w:rFonts w:hint="eastAsia" w:ascii="宋体" w:hAnsi="宋体"/>
                <w:b/>
                <w:strike w:val="0"/>
                <w:dstrike w:val="0"/>
                <w:color w:val="000000" w:themeColor="text1"/>
                <w:szCs w:val="21"/>
                <w:highlight w:val="none"/>
                <w14:textFill>
                  <w14:solidFill>
                    <w14:schemeClr w14:val="tx1"/>
                  </w14:solidFill>
                </w14:textFill>
              </w:rPr>
              <w:t>：</w:t>
            </w:r>
          </w:p>
          <w:p>
            <w:pPr>
              <w:spacing w:before="0" w:after="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投标人具有在有效期范围内的：</w:t>
            </w:r>
          </w:p>
          <w:p>
            <w:pPr>
              <w:spacing w:before="0" w:after="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①ISO9001质量管理体系认证</w:t>
            </w:r>
            <w:r>
              <w:rPr>
                <w:rFonts w:hint="eastAsia" w:ascii="宋体"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lang w:val="en-US" w:eastAsia="zh-CN"/>
                <w14:textFill>
                  <w14:solidFill>
                    <w14:schemeClr w14:val="tx1"/>
                  </w14:solidFill>
                </w14:textFill>
              </w:rPr>
              <w:t>中国认可国际互认管理体系认证</w:t>
            </w:r>
            <w:r>
              <w:rPr>
                <w:rFonts w:hint="eastAsia" w:ascii="宋体" w:hAnsi="宋体"/>
                <w:color w:val="000000" w:themeColor="text1"/>
                <w:kern w:val="0"/>
                <w:szCs w:val="21"/>
                <w:lang w:eastAsia="zh-CN"/>
                <w14:textFill>
                  <w14:solidFill>
                    <w14:schemeClr w14:val="tx1"/>
                  </w14:solidFill>
                </w14:textFill>
              </w:rPr>
              <w:t>）</w:t>
            </w:r>
          </w:p>
          <w:p>
            <w:pPr>
              <w:spacing w:before="0" w:after="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②ISO45001职业健康安全管理体系认证</w:t>
            </w:r>
          </w:p>
          <w:p>
            <w:pPr>
              <w:spacing w:before="0" w:after="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③ISO27001信息安全管理体系认证</w:t>
            </w:r>
          </w:p>
          <w:p>
            <w:pPr>
              <w:spacing w:before="0" w:after="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获证单位</w:t>
            </w:r>
            <w:r>
              <w:rPr>
                <w:rFonts w:hint="eastAsia" w:ascii="宋体" w:hAnsi="宋体"/>
                <w:color w:val="000000" w:themeColor="text1"/>
                <w:kern w:val="0"/>
                <w:szCs w:val="21"/>
                <w14:textFill>
                  <w14:solidFill>
                    <w14:schemeClr w14:val="tx1"/>
                  </w14:solidFill>
                </w14:textFill>
              </w:rPr>
              <w:t>须与投标单位完全一致</w:t>
            </w:r>
            <w:r>
              <w:rPr>
                <w:rFonts w:hint="eastAsia" w:ascii="宋体"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lang w:val="en-US" w:eastAsia="zh-CN"/>
                <w14:textFill>
                  <w14:solidFill>
                    <w14:schemeClr w14:val="tx1"/>
                  </w14:solidFill>
                </w14:textFill>
              </w:rPr>
              <w:t>不一致不得分</w:t>
            </w:r>
            <w:r>
              <w:rPr>
                <w:rFonts w:hint="eastAsia" w:ascii="宋体"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具备一项符合要求的证书得</w:t>
            </w:r>
            <w:r>
              <w:rPr>
                <w:rFonts w:hint="eastAsia" w:ascii="宋体" w:hAnsi="宋体"/>
                <w:color w:val="000000" w:themeColor="text1"/>
                <w:kern w:val="0"/>
                <w:szCs w:val="21"/>
                <w:lang w:val="en-US" w:eastAsia="zh-CN"/>
                <w14:textFill>
                  <w14:solidFill>
                    <w14:schemeClr w14:val="tx1"/>
                  </w14:solidFill>
                </w14:textFill>
              </w:rPr>
              <w:t>30</w:t>
            </w:r>
            <w:r>
              <w:rPr>
                <w:rFonts w:hint="eastAsia" w:ascii="宋体" w:hAnsi="宋体"/>
                <w:color w:val="000000" w:themeColor="text1"/>
                <w:kern w:val="0"/>
                <w:szCs w:val="21"/>
                <w14:textFill>
                  <w14:solidFill>
                    <w14:schemeClr w14:val="tx1"/>
                  </w14:solidFill>
                </w14:textFill>
              </w:rPr>
              <w:t>分，二项得</w:t>
            </w:r>
            <w:r>
              <w:rPr>
                <w:rFonts w:hint="eastAsia" w:ascii="宋体" w:hAnsi="宋体"/>
                <w:color w:val="000000" w:themeColor="text1"/>
                <w:kern w:val="0"/>
                <w:szCs w:val="21"/>
                <w:lang w:val="en-US" w:eastAsia="zh-CN"/>
                <w14:textFill>
                  <w14:solidFill>
                    <w14:schemeClr w14:val="tx1"/>
                  </w14:solidFill>
                </w14:textFill>
              </w:rPr>
              <w:t>6</w:t>
            </w:r>
            <w:r>
              <w:rPr>
                <w:rFonts w:hint="eastAsia" w:ascii="宋体" w:hAnsi="宋体"/>
                <w:color w:val="000000" w:themeColor="text1"/>
                <w:kern w:val="0"/>
                <w:szCs w:val="21"/>
                <w14:textFill>
                  <w14:solidFill>
                    <w14:schemeClr w14:val="tx1"/>
                  </w14:solidFill>
                </w14:textFill>
              </w:rPr>
              <w:t>0分，</w:t>
            </w:r>
            <w:r>
              <w:rPr>
                <w:rFonts w:hint="eastAsia" w:ascii="宋体" w:hAnsi="宋体"/>
                <w:color w:val="000000" w:themeColor="text1"/>
                <w:kern w:val="0"/>
                <w:szCs w:val="21"/>
                <w:lang w:val="en-US" w:eastAsia="zh-CN"/>
                <w14:textFill>
                  <w14:solidFill>
                    <w14:schemeClr w14:val="tx1"/>
                  </w14:solidFill>
                </w14:textFill>
              </w:rPr>
              <w:t>三</w:t>
            </w:r>
            <w:r>
              <w:rPr>
                <w:rFonts w:hint="eastAsia" w:ascii="宋体" w:hAnsi="宋体"/>
                <w:color w:val="000000" w:themeColor="text1"/>
                <w:kern w:val="0"/>
                <w:szCs w:val="21"/>
                <w14:textFill>
                  <w14:solidFill>
                    <w14:schemeClr w14:val="tx1"/>
                  </w14:solidFill>
                </w14:textFill>
              </w:rPr>
              <w:t>项得100分。</w:t>
            </w:r>
          </w:p>
          <w:p>
            <w:pPr>
              <w:pStyle w:val="2"/>
              <w:rPr>
                <w:rFonts w:hint="default" w:ascii="宋体" w:hAnsi="Courier New"/>
                <w:kern w:val="2"/>
                <w:szCs w:val="20"/>
              </w:rPr>
            </w:pPr>
          </w:p>
          <w:p>
            <w:pPr>
              <w:spacing w:before="0" w:after="0"/>
              <w:rPr>
                <w:rFonts w:hint="eastAsia"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lang w:val="en-US" w:eastAsia="zh-CN"/>
                <w14:textFill>
                  <w14:solidFill>
                    <w14:schemeClr w14:val="tx1"/>
                  </w14:solidFill>
                </w14:textFill>
              </w:rPr>
              <w:t>2</w:t>
            </w:r>
            <w:r>
              <w:rPr>
                <w:rFonts w:hint="eastAsia" w:ascii="宋体" w:hAnsi="宋体"/>
                <w:b/>
                <w:bCs/>
                <w:color w:val="000000" w:themeColor="text1"/>
                <w:kern w:val="0"/>
                <w:szCs w:val="21"/>
                <w14:textFill>
                  <w14:solidFill>
                    <w14:schemeClr w14:val="tx1"/>
                  </w14:solidFill>
                </w14:textFill>
              </w:rPr>
              <w:t>、证明文件</w:t>
            </w:r>
          </w:p>
          <w:p>
            <w:pPr>
              <w:spacing w:before="0" w:after="0"/>
              <w:rPr>
                <w:rFonts w:hint="eastAsia" w:ascii="宋体" w:hAnsi="宋体" w:eastAsia="宋体" w:cs="宋体"/>
                <w:strike w:val="0"/>
                <w:dstrike w:val="0"/>
                <w:color w:val="000000" w:themeColor="text1"/>
                <w:kern w:val="2"/>
                <w:sz w:val="21"/>
                <w:szCs w:val="21"/>
                <w:highlight w:val="yellow"/>
                <w:lang w:val="en-US" w:eastAsia="zh-CN" w:bidi="ar-SA"/>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要求提供有效期内证书扫描件（原件备查）。评分中出现无证明资料或专家无法凭所提供资料判断是否得分的情况，一律作不得分处理。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6" w:hRule="atLeast"/>
        </w:trPr>
        <w:tc>
          <w:tcPr>
            <w:tcW w:w="290" w:type="pct"/>
            <w:vAlign w:val="center"/>
          </w:tcPr>
          <w:p>
            <w:pPr>
              <w:widowControl/>
              <w:spacing w:before="240" w:after="240"/>
              <w:jc w:val="center"/>
              <w:rPr>
                <w:rFonts w:hint="default" w:ascii="宋体" w:hAnsi="宋体" w:eastAsia="宋体" w:cs="宋体"/>
                <w:b/>
                <w:color w:val="000000" w:themeColor="text1"/>
                <w:szCs w:val="21"/>
                <w:lang w:val="en-US" w:eastAsia="zh-CN"/>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2.3</w:t>
            </w:r>
          </w:p>
        </w:tc>
        <w:tc>
          <w:tcPr>
            <w:tcW w:w="510" w:type="pct"/>
            <w:vAlign w:val="center"/>
          </w:tcPr>
          <w:p>
            <w:pPr>
              <w:widowControl/>
              <w:jc w:val="center"/>
              <w:rPr>
                <w:rFonts w:hint="default" w:ascii="宋体" w:hAnsi="宋体" w:eastAsia="宋体" w:cs="宋体"/>
                <w:color w:val="000000" w:themeColor="text1"/>
                <w:kern w:val="2"/>
                <w:sz w:val="21"/>
                <w:szCs w:val="21"/>
                <w:highlight w:val="yellow"/>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color w:val="000000" w:themeColor="text1"/>
                <w:szCs w:val="21"/>
                <w:highlight w:val="none"/>
                <w14:textFill>
                  <w14:solidFill>
                    <w14:schemeClr w14:val="tx1"/>
                  </w14:solidFill>
                </w14:textFill>
              </w:rPr>
              <w:t>所获荣誉情况</w:t>
            </w:r>
          </w:p>
        </w:tc>
        <w:tc>
          <w:tcPr>
            <w:tcW w:w="259" w:type="pct"/>
            <w:shd w:val="clear" w:color="auto" w:fill="auto"/>
            <w:vAlign w:val="center"/>
          </w:tcPr>
          <w:p>
            <w:pPr>
              <w:widowControl/>
              <w:jc w:val="center"/>
              <w:rPr>
                <w:rFonts w:hint="default" w:ascii="宋体" w:hAnsi="宋体" w:eastAsia="宋体" w:cs="Times New Roman"/>
                <w:strike/>
                <w:dstrike w:val="0"/>
                <w:color w:val="000000" w:themeColor="text1"/>
                <w:kern w:val="2"/>
                <w:sz w:val="21"/>
                <w:szCs w:val="21"/>
                <w:highlight w:val="yellow"/>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u w:val="none"/>
                <w:lang w:val="en-US" w:eastAsia="zh-CN"/>
                <w14:textFill>
                  <w14:solidFill>
                    <w14:schemeClr w14:val="tx1"/>
                  </w14:solidFill>
                </w14:textFill>
              </w:rPr>
              <w:t>8</w:t>
            </w:r>
          </w:p>
        </w:tc>
        <w:tc>
          <w:tcPr>
            <w:tcW w:w="3939" w:type="pct"/>
            <w:shd w:val="clear" w:color="auto" w:fill="auto"/>
            <w:vAlign w:val="center"/>
          </w:tcPr>
          <w:p>
            <w:pPr>
              <w:widowControl/>
              <w:jc w:val="left"/>
              <w:rPr>
                <w:rFonts w:ascii="宋体" w:hAnsi="宋体" w:eastAsia="Times New Roman" w:cs="Times New Roman"/>
                <w:b/>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lang w:val="en-US" w:eastAsia="zh-CN"/>
                <w14:textFill>
                  <w14:solidFill>
                    <w14:schemeClr w14:val="tx1"/>
                  </w14:solidFill>
                </w14:textFill>
              </w:rPr>
              <w:t>1</w:t>
            </w:r>
            <w:r>
              <w:rPr>
                <w:rFonts w:hint="eastAsia" w:ascii="宋体" w:hAnsi="宋体" w:eastAsia="Times New Roman" w:cs="Times New Roman"/>
                <w:b/>
                <w:color w:val="000000" w:themeColor="text1"/>
                <w:kern w:val="0"/>
                <w:sz w:val="21"/>
                <w:szCs w:val="21"/>
                <w14:textFill>
                  <w14:solidFill>
                    <w14:schemeClr w14:val="tx1"/>
                  </w14:solidFill>
                </w14:textFill>
              </w:rPr>
              <w:t>、</w:t>
            </w:r>
            <w:r>
              <w:rPr>
                <w:rFonts w:hint="eastAsia" w:ascii="宋体" w:hAnsi="宋体"/>
                <w:b/>
                <w:strike w:val="0"/>
                <w:dstrike w:val="0"/>
                <w:color w:val="000000" w:themeColor="text1"/>
                <w:szCs w:val="21"/>
                <w:highlight w:val="none"/>
                <w14:textFill>
                  <w14:solidFill>
                    <w14:schemeClr w14:val="tx1"/>
                  </w14:solidFill>
                </w14:textFill>
              </w:rPr>
              <w:t>评审</w:t>
            </w:r>
            <w:r>
              <w:rPr>
                <w:rFonts w:hint="eastAsia" w:ascii="宋体" w:hAnsi="宋体"/>
                <w:b/>
                <w:strike w:val="0"/>
                <w:dstrike w:val="0"/>
                <w:color w:val="000000" w:themeColor="text1"/>
                <w:szCs w:val="21"/>
                <w:highlight w:val="none"/>
                <w:lang w:val="en-US" w:eastAsia="zh-CN"/>
                <w14:textFill>
                  <w14:solidFill>
                    <w14:schemeClr w14:val="tx1"/>
                  </w14:solidFill>
                </w14:textFill>
              </w:rPr>
              <w:t>标准</w:t>
            </w:r>
            <w:r>
              <w:rPr>
                <w:rFonts w:hint="eastAsia" w:ascii="宋体" w:hAnsi="宋体"/>
                <w:b/>
                <w:strike w:val="0"/>
                <w:dstrike w:val="0"/>
                <w:color w:val="000000" w:themeColor="text1"/>
                <w:szCs w:val="21"/>
                <w:highlight w:val="none"/>
                <w14:textFill>
                  <w14:solidFill>
                    <w14:schemeClr w14:val="tx1"/>
                  </w14:solidFill>
                </w14:textFill>
              </w:rPr>
              <w:t>：</w:t>
            </w:r>
          </w:p>
          <w:p>
            <w:pPr>
              <w:spacing w:before="0" w:after="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考察投标人20</w:t>
            </w:r>
            <w:r>
              <w:rPr>
                <w:rFonts w:hint="eastAsia" w:ascii="宋体" w:hAnsi="宋体"/>
                <w:color w:val="000000" w:themeColor="text1"/>
                <w:kern w:val="0"/>
                <w:szCs w:val="21"/>
                <w:lang w:val="en-US" w:eastAsia="zh-CN"/>
                <w14:textFill>
                  <w14:solidFill>
                    <w14:schemeClr w14:val="tx1"/>
                  </w14:solidFill>
                </w14:textFill>
              </w:rPr>
              <w:t>20</w:t>
            </w:r>
            <w:r>
              <w:rPr>
                <w:rFonts w:hint="eastAsia" w:ascii="宋体" w:hAnsi="宋体"/>
                <w:color w:val="000000" w:themeColor="text1"/>
                <w:kern w:val="0"/>
                <w:szCs w:val="21"/>
                <w14:textFill>
                  <w14:solidFill>
                    <w14:schemeClr w14:val="tx1"/>
                  </w14:solidFill>
                </w14:textFill>
              </w:rPr>
              <w:t>年1月1日至本项目投标截止日之前获得市级（或以上）政府部门或行业协会颁发的</w:t>
            </w:r>
            <w:r>
              <w:rPr>
                <w:rFonts w:hint="eastAsia" w:ascii="宋体" w:hAnsi="宋体"/>
                <w:color w:val="000000" w:themeColor="text1"/>
                <w:kern w:val="0"/>
                <w:szCs w:val="21"/>
                <w:lang w:val="en-US" w:eastAsia="zh-CN"/>
                <w14:textFill>
                  <w14:solidFill>
                    <w14:schemeClr w14:val="tx1"/>
                  </w14:solidFill>
                </w14:textFill>
              </w:rPr>
              <w:t>政务服务类、</w:t>
            </w:r>
            <w:r>
              <w:rPr>
                <w:rFonts w:hint="eastAsia" w:ascii="宋体" w:hAnsi="宋体"/>
                <w:color w:val="000000" w:themeColor="text1"/>
                <w:kern w:val="0"/>
                <w:szCs w:val="21"/>
                <w14:textFill>
                  <w14:solidFill>
                    <w14:schemeClr w14:val="tx1"/>
                  </w14:solidFill>
                </w14:textFill>
              </w:rPr>
              <w:t>呼叫中心类的服务奖项。每</w:t>
            </w:r>
            <w:r>
              <w:rPr>
                <w:rFonts w:hint="eastAsia" w:ascii="宋体" w:hAnsi="宋体"/>
                <w:color w:val="000000" w:themeColor="text1"/>
                <w:kern w:val="0"/>
                <w:szCs w:val="21"/>
                <w:lang w:val="en-US" w:eastAsia="zh-CN"/>
                <w14:textFill>
                  <w14:solidFill>
                    <w14:schemeClr w14:val="tx1"/>
                  </w14:solidFill>
                </w14:textFill>
              </w:rPr>
              <w:t>提供</w:t>
            </w:r>
            <w:r>
              <w:rPr>
                <w:rFonts w:hint="eastAsia" w:ascii="宋体" w:hAnsi="宋体"/>
                <w:color w:val="000000" w:themeColor="text1"/>
                <w:kern w:val="0"/>
                <w:szCs w:val="21"/>
                <w14:textFill>
                  <w14:solidFill>
                    <w14:schemeClr w14:val="tx1"/>
                  </w14:solidFill>
                </w14:textFill>
              </w:rPr>
              <w:t>一项有效</w:t>
            </w:r>
            <w:r>
              <w:rPr>
                <w:rFonts w:hint="eastAsia" w:ascii="宋体" w:hAnsi="宋体"/>
                <w:color w:val="000000" w:themeColor="text1"/>
                <w:kern w:val="0"/>
                <w:szCs w:val="21"/>
                <w:lang w:val="en-US" w:eastAsia="zh-CN"/>
                <w14:textFill>
                  <w14:solidFill>
                    <w14:schemeClr w14:val="tx1"/>
                  </w14:solidFill>
                </w14:textFill>
              </w:rPr>
              <w:t>荣誉证书</w:t>
            </w:r>
            <w:r>
              <w:rPr>
                <w:rFonts w:hint="eastAsia" w:ascii="宋体" w:hAnsi="宋体"/>
                <w:color w:val="000000" w:themeColor="text1"/>
                <w:kern w:val="0"/>
                <w:szCs w:val="21"/>
                <w14:textFill>
                  <w14:solidFill>
                    <w14:schemeClr w14:val="tx1"/>
                  </w14:solidFill>
                </w14:textFill>
              </w:rPr>
              <w:t>，得</w:t>
            </w:r>
            <w:r>
              <w:rPr>
                <w:rFonts w:hint="eastAsia" w:ascii="宋体" w:hAnsi="宋体"/>
                <w:color w:val="000000" w:themeColor="text1"/>
                <w:kern w:val="0"/>
                <w:szCs w:val="21"/>
                <w:lang w:val="en-US" w:eastAsia="zh-CN"/>
                <w14:textFill>
                  <w14:solidFill>
                    <w14:schemeClr w14:val="tx1"/>
                  </w14:solidFill>
                </w14:textFill>
              </w:rPr>
              <w:t>20</w:t>
            </w:r>
            <w:r>
              <w:rPr>
                <w:rFonts w:hint="eastAsia" w:ascii="宋体" w:hAnsi="宋体"/>
                <w:color w:val="000000" w:themeColor="text1"/>
                <w:kern w:val="0"/>
                <w:szCs w:val="21"/>
                <w14:textFill>
                  <w14:solidFill>
                    <w14:schemeClr w14:val="tx1"/>
                  </w14:solidFill>
                </w14:textFill>
              </w:rPr>
              <w:t>分，满分100分；以此类推。不提供或者不能有效证明的，</w:t>
            </w:r>
            <w:r>
              <w:rPr>
                <w:rFonts w:hint="eastAsia" w:ascii="宋体" w:hAnsi="宋体"/>
                <w:color w:val="000000" w:themeColor="text1"/>
                <w:kern w:val="0"/>
                <w:szCs w:val="21"/>
                <w:lang w:val="en-US" w:eastAsia="zh-CN"/>
                <w14:textFill>
                  <w14:solidFill>
                    <w14:schemeClr w14:val="tx1"/>
                  </w14:solidFill>
                </w14:textFill>
              </w:rPr>
              <w:t>不得</w:t>
            </w:r>
            <w:r>
              <w:rPr>
                <w:rFonts w:hint="eastAsia" w:ascii="宋体" w:hAnsi="宋体"/>
                <w:color w:val="000000" w:themeColor="text1"/>
                <w:kern w:val="0"/>
                <w:szCs w:val="21"/>
                <w14:textFill>
                  <w14:solidFill>
                    <w14:schemeClr w14:val="tx1"/>
                  </w14:solidFill>
                </w14:textFill>
              </w:rPr>
              <w:t>分。</w:t>
            </w:r>
          </w:p>
          <w:p>
            <w:pPr>
              <w:widowControl/>
              <w:jc w:val="left"/>
              <w:rPr>
                <w:rFonts w:hint="eastAsia" w:ascii="宋体" w:hAnsi="宋体" w:eastAsia="Times New Roman" w:cs="Times New Roman"/>
                <w:color w:val="000000" w:themeColor="text1"/>
                <w:kern w:val="0"/>
                <w:sz w:val="21"/>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有效</w:t>
            </w:r>
            <w:r>
              <w:rPr>
                <w:rFonts w:hint="eastAsia" w:ascii="宋体" w:hAnsi="宋体"/>
                <w:b/>
                <w:bCs/>
                <w:color w:val="000000" w:themeColor="text1"/>
                <w:kern w:val="0"/>
                <w:szCs w:val="21"/>
                <w:lang w:val="en-US" w:eastAsia="zh-CN"/>
                <w14:textFill>
                  <w14:solidFill>
                    <w14:schemeClr w14:val="tx1"/>
                  </w14:solidFill>
                </w14:textFill>
              </w:rPr>
              <w:t>奖项</w:t>
            </w:r>
            <w:r>
              <w:rPr>
                <w:rFonts w:hint="eastAsia" w:ascii="宋体" w:hAnsi="宋体"/>
                <w:b/>
                <w:bCs/>
                <w:color w:val="000000" w:themeColor="text1"/>
                <w:kern w:val="0"/>
                <w:szCs w:val="21"/>
                <w14:textFill>
                  <w14:solidFill>
                    <w14:schemeClr w14:val="tx1"/>
                  </w14:solidFill>
                </w14:textFill>
              </w:rPr>
              <w:t>定义：</w:t>
            </w:r>
            <w:r>
              <w:rPr>
                <w:rFonts w:hint="eastAsia" w:ascii="宋体" w:hAnsi="宋体"/>
                <w:color w:val="000000" w:themeColor="text1"/>
                <w:kern w:val="0"/>
                <w:szCs w:val="21"/>
                <w14:textFill>
                  <w14:solidFill>
                    <w14:schemeClr w14:val="tx1"/>
                  </w14:solidFill>
                </w14:textFill>
              </w:rPr>
              <w:t>（同时满足以下全部要求才属于有效</w:t>
            </w:r>
            <w:r>
              <w:rPr>
                <w:rFonts w:hint="eastAsia" w:ascii="宋体" w:hAnsi="宋体"/>
                <w:color w:val="000000" w:themeColor="text1"/>
                <w:kern w:val="0"/>
                <w:szCs w:val="21"/>
                <w:lang w:val="en-US" w:eastAsia="zh-CN"/>
                <w14:textFill>
                  <w14:solidFill>
                    <w14:schemeClr w14:val="tx1"/>
                  </w14:solidFill>
                </w14:textFill>
              </w:rPr>
              <w:t>奖项</w:t>
            </w:r>
            <w:r>
              <w:rPr>
                <w:rFonts w:hint="eastAsia" w:ascii="宋体" w:hAnsi="宋体"/>
                <w:color w:val="000000" w:themeColor="text1"/>
                <w:kern w:val="0"/>
                <w:szCs w:val="21"/>
                <w14:textFill>
                  <w14:solidFill>
                    <w14:schemeClr w14:val="tx1"/>
                  </w14:solidFill>
                </w14:textFill>
              </w:rPr>
              <w:t>）</w:t>
            </w:r>
          </w:p>
          <w:p>
            <w:pPr>
              <w:spacing w:before="0" w:after="0"/>
              <w:rPr>
                <w:rFonts w:hint="default" w:ascii="宋体" w:hAnsi="宋体"/>
                <w:color w:val="000000" w:themeColor="text1"/>
                <w:kern w:val="0"/>
                <w:szCs w:val="21"/>
                <w:lang w:val="en-US"/>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（1）政务服务类或呼叫中心服务类的服务奖项。</w:t>
            </w:r>
          </w:p>
          <w:p>
            <w:pPr>
              <w:spacing w:before="0" w:after="0"/>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2）</w:t>
            </w:r>
            <w:r>
              <w:rPr>
                <w:rFonts w:hint="eastAsia" w:ascii="宋体" w:hAnsi="宋体"/>
                <w:color w:val="000000" w:themeColor="text1"/>
                <w:kern w:val="0"/>
                <w:szCs w:val="21"/>
                <w:lang w:val="en-US" w:eastAsia="zh-CN"/>
                <w14:textFill>
                  <w14:solidFill>
                    <w14:schemeClr w14:val="tx1"/>
                  </w14:solidFill>
                </w14:textFill>
              </w:rPr>
              <w:t>获奖</w:t>
            </w:r>
            <w:r>
              <w:rPr>
                <w:rFonts w:hint="eastAsia" w:ascii="宋体" w:hAnsi="宋体"/>
                <w:color w:val="000000" w:themeColor="text1"/>
                <w:kern w:val="0"/>
                <w:szCs w:val="21"/>
                <w14:textFill>
                  <w14:solidFill>
                    <w14:schemeClr w14:val="tx1"/>
                  </w14:solidFill>
                </w14:textFill>
              </w:rPr>
              <w:t>时间为20</w:t>
            </w:r>
            <w:r>
              <w:rPr>
                <w:rFonts w:hint="eastAsia" w:ascii="宋体" w:hAnsi="宋体"/>
                <w:color w:val="000000" w:themeColor="text1"/>
                <w:kern w:val="0"/>
                <w:szCs w:val="21"/>
                <w:lang w:val="en-US" w:eastAsia="zh-CN"/>
                <w14:textFill>
                  <w14:solidFill>
                    <w14:schemeClr w14:val="tx1"/>
                  </w14:solidFill>
                </w14:textFill>
              </w:rPr>
              <w:t>20</w:t>
            </w:r>
            <w:r>
              <w:rPr>
                <w:rFonts w:hint="eastAsia" w:ascii="宋体" w:hAnsi="宋体"/>
                <w:color w:val="000000" w:themeColor="text1"/>
                <w:kern w:val="0"/>
                <w:szCs w:val="21"/>
                <w14:textFill>
                  <w14:solidFill>
                    <w14:schemeClr w14:val="tx1"/>
                  </w14:solidFill>
                </w14:textFill>
              </w:rPr>
              <w:t>年1月1日至投标截止时间前。</w:t>
            </w:r>
          </w:p>
          <w:p>
            <w:pPr>
              <w:spacing w:before="0" w:after="0"/>
              <w:rPr>
                <w:rFonts w:hint="eastAsia" w:ascii="宋体" w:hAnsi="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（3）获奖</w:t>
            </w:r>
            <w:r>
              <w:rPr>
                <w:rFonts w:hint="eastAsia" w:ascii="宋体" w:hAnsi="宋体"/>
                <w:color w:val="000000" w:themeColor="text1"/>
                <w:kern w:val="0"/>
                <w:szCs w:val="21"/>
                <w14:textFill>
                  <w14:solidFill>
                    <w14:schemeClr w14:val="tx1"/>
                  </w14:solidFill>
                </w14:textFill>
              </w:rPr>
              <w:t>单位须与投标单位完全一致</w:t>
            </w:r>
            <w:r>
              <w:rPr>
                <w:rFonts w:hint="eastAsia" w:ascii="宋体"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lang w:val="en-US" w:eastAsia="zh-CN"/>
                <w14:textFill>
                  <w14:solidFill>
                    <w14:schemeClr w14:val="tx1"/>
                  </w14:solidFill>
                </w14:textFill>
              </w:rPr>
              <w:t>如获奖单位为项目名称，需提供服务合同证明属于投标单位运营期间所获奖项。</w:t>
            </w:r>
          </w:p>
          <w:p>
            <w:pPr>
              <w:pStyle w:val="2"/>
              <w:rPr>
                <w:rFonts w:hint="default" w:ascii="宋体" w:hAnsi="Courier New"/>
                <w:kern w:val="2"/>
                <w:szCs w:val="20"/>
                <w:lang w:val="en-US" w:eastAsia="zh-CN"/>
              </w:rPr>
            </w:pPr>
          </w:p>
          <w:p>
            <w:pPr>
              <w:widowControl/>
              <w:jc w:val="left"/>
              <w:rPr>
                <w:rFonts w:ascii="宋体" w:hAnsi="宋体" w:eastAsia="Times New Roman" w:cs="Times New Roman"/>
                <w:b/>
                <w:bCs/>
                <w:color w:val="000000" w:themeColor="text1"/>
                <w:kern w:val="0"/>
                <w:sz w:val="21"/>
                <w:szCs w:val="21"/>
                <w14:textFill>
                  <w14:solidFill>
                    <w14:schemeClr w14:val="tx1"/>
                  </w14:solidFill>
                </w14:textFill>
              </w:rPr>
            </w:pPr>
            <w:r>
              <w:rPr>
                <w:rFonts w:hint="eastAsia" w:ascii="宋体" w:hAnsi="宋体" w:eastAsia="宋体" w:cs="Times New Roman"/>
                <w:b/>
                <w:bCs/>
                <w:color w:val="000000" w:themeColor="text1"/>
                <w:kern w:val="0"/>
                <w:sz w:val="21"/>
                <w:szCs w:val="21"/>
                <w:lang w:val="en-US" w:eastAsia="zh-CN"/>
                <w14:textFill>
                  <w14:solidFill>
                    <w14:schemeClr w14:val="tx1"/>
                  </w14:solidFill>
                </w14:textFill>
              </w:rPr>
              <w:t>2</w:t>
            </w:r>
            <w:r>
              <w:rPr>
                <w:rFonts w:hint="eastAsia" w:ascii="宋体" w:hAnsi="宋体" w:eastAsia="Times New Roman" w:cs="Times New Roman"/>
                <w:b/>
                <w:bCs/>
                <w:color w:val="000000" w:themeColor="text1"/>
                <w:kern w:val="0"/>
                <w:sz w:val="21"/>
                <w:szCs w:val="21"/>
                <w14:textFill>
                  <w14:solidFill>
                    <w14:schemeClr w14:val="tx1"/>
                  </w14:solidFill>
                </w14:textFill>
              </w:rPr>
              <w:t>、评分依据：</w:t>
            </w:r>
          </w:p>
          <w:p>
            <w:pPr>
              <w:spacing w:before="0" w:after="0"/>
              <w:rPr>
                <w:rFonts w:hint="eastAsia" w:ascii="宋体" w:hAnsi="宋体" w:eastAsia="宋体" w:cs="Times New Roman"/>
                <w:strike/>
                <w:dstrike w:val="0"/>
                <w:color w:val="000000" w:themeColor="text1"/>
                <w:kern w:val="2"/>
                <w:sz w:val="21"/>
                <w:szCs w:val="21"/>
                <w:highlight w:val="yellow"/>
                <w:lang w:val="en-US" w:eastAsia="zh-CN" w:bidi="ar-SA"/>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要求投标人提供证书的扫描件（原件备查）</w:t>
            </w:r>
            <w:r>
              <w:rPr>
                <w:rFonts w:hint="eastAsia" w:ascii="宋体"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lang w:val="en-US" w:eastAsia="zh-CN"/>
                <w14:textFill>
                  <w14:solidFill>
                    <w14:schemeClr w14:val="tx1"/>
                  </w14:solidFill>
                </w14:textFill>
              </w:rPr>
              <w:t>服务合同</w:t>
            </w:r>
            <w:r>
              <w:rPr>
                <w:rFonts w:hint="eastAsia" w:ascii="宋体" w:hAnsi="宋体"/>
                <w:color w:val="000000" w:themeColor="text1"/>
                <w:kern w:val="0"/>
                <w:szCs w:val="21"/>
                <w14:textFill>
                  <w14:solidFill>
                    <w14:schemeClr w14:val="tx1"/>
                  </w14:solidFill>
                </w14:textFill>
              </w:rPr>
              <w:t>。未按要求提供相关证明材料或提供的证明材料不清晰、无法判断的不得分。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2" w:hRule="atLeast"/>
        </w:trPr>
        <w:tc>
          <w:tcPr>
            <w:tcW w:w="290" w:type="pct"/>
            <w:vAlign w:val="center"/>
          </w:tcPr>
          <w:p>
            <w:pPr>
              <w:widowControl/>
              <w:spacing w:before="240" w:after="240"/>
              <w:jc w:val="center"/>
              <w:rPr>
                <w:rFonts w:hint="default" w:ascii="宋体" w:hAnsi="宋体" w:cs="宋体"/>
                <w:b/>
                <w:color w:val="000000" w:themeColor="text1"/>
                <w:szCs w:val="21"/>
                <w:lang w:val="en-US" w:eastAsia="zh-CN"/>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2.4</w:t>
            </w:r>
          </w:p>
        </w:tc>
        <w:tc>
          <w:tcPr>
            <w:tcW w:w="510" w:type="pct"/>
            <w:vAlign w:val="center"/>
          </w:tcPr>
          <w:p>
            <w:pPr>
              <w:widowControl/>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本地化</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服务</w:t>
            </w:r>
          </w:p>
        </w:tc>
        <w:tc>
          <w:tcPr>
            <w:tcW w:w="259" w:type="pct"/>
            <w:shd w:val="clear" w:color="auto" w:fill="auto"/>
            <w:vAlign w:val="center"/>
          </w:tcPr>
          <w:p>
            <w:pPr>
              <w:widowControl/>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p>
        </w:tc>
        <w:tc>
          <w:tcPr>
            <w:tcW w:w="3939" w:type="pct"/>
            <w:shd w:val="clear" w:color="auto" w:fill="auto"/>
            <w:vAlign w:val="center"/>
          </w:tcPr>
          <w:p>
            <w:pPr>
              <w:widowControl/>
              <w:jc w:val="left"/>
              <w:rPr>
                <w:color w:val="000000" w:themeColor="text1"/>
                <w:szCs w:val="21"/>
                <w14:textFill>
                  <w14:solidFill>
                    <w14:schemeClr w14:val="tx1"/>
                  </w14:solidFill>
                </w14:textFill>
              </w:rPr>
            </w:pPr>
            <w:r>
              <w:rPr>
                <w:rFonts w:hint="eastAsia" w:ascii="宋体" w:hAnsi="宋体"/>
                <w:b/>
                <w:strike w:val="0"/>
                <w:dstrike w:val="0"/>
                <w:color w:val="000000" w:themeColor="text1"/>
                <w:szCs w:val="21"/>
                <w:highlight w:val="none"/>
                <w:lang w:val="en-US" w:eastAsia="zh-CN"/>
                <w14:textFill>
                  <w14:solidFill>
                    <w14:schemeClr w14:val="tx1"/>
                  </w14:solidFill>
                </w14:textFill>
              </w:rPr>
              <w:t>1、</w:t>
            </w:r>
            <w:r>
              <w:rPr>
                <w:rFonts w:hint="eastAsia" w:ascii="宋体" w:hAnsi="宋体"/>
                <w:b/>
                <w:strike w:val="0"/>
                <w:dstrike w:val="0"/>
                <w:color w:val="000000" w:themeColor="text1"/>
                <w:szCs w:val="21"/>
                <w:highlight w:val="none"/>
                <w14:textFill>
                  <w14:solidFill>
                    <w14:schemeClr w14:val="tx1"/>
                  </w14:solidFill>
                </w14:textFill>
              </w:rPr>
              <w:t>评审</w:t>
            </w:r>
            <w:r>
              <w:rPr>
                <w:rFonts w:hint="eastAsia" w:ascii="宋体" w:hAnsi="宋体"/>
                <w:b/>
                <w:strike w:val="0"/>
                <w:dstrike w:val="0"/>
                <w:color w:val="000000" w:themeColor="text1"/>
                <w:szCs w:val="21"/>
                <w:highlight w:val="none"/>
                <w:lang w:val="en-US" w:eastAsia="zh-CN"/>
                <w14:textFill>
                  <w14:solidFill>
                    <w14:schemeClr w14:val="tx1"/>
                  </w14:solidFill>
                </w14:textFill>
              </w:rPr>
              <w:t>标准</w:t>
            </w:r>
            <w:r>
              <w:rPr>
                <w:rFonts w:hint="eastAsia" w:ascii="宋体" w:hAnsi="宋体"/>
                <w:b/>
                <w:strike w:val="0"/>
                <w:dstrike w:val="0"/>
                <w:color w:val="000000" w:themeColor="text1"/>
                <w:szCs w:val="21"/>
                <w:highlight w:val="none"/>
                <w14:textFill>
                  <w14:solidFill>
                    <w14:schemeClr w14:val="tx1"/>
                  </w14:solidFill>
                </w14:textFill>
              </w:rPr>
              <w:t>：</w:t>
            </w:r>
          </w:p>
          <w:p>
            <w:pPr>
              <w:widowControl/>
              <w:rPr>
                <w:rFonts w:hint="eastAsia" w:ascii="宋体" w:hAnsi="宋体" w:eastAsia="宋体" w:cs="宋体"/>
                <w:strike w:val="0"/>
                <w:dstrike w:val="0"/>
                <w:color w:val="000000" w:themeColor="text1"/>
                <w:szCs w:val="21"/>
                <w:highlight w:val="none"/>
                <w14:textFill>
                  <w14:solidFill>
                    <w14:schemeClr w14:val="tx1"/>
                  </w14:solidFill>
                </w14:textFill>
              </w:rPr>
            </w:pPr>
            <w:r>
              <w:rPr>
                <w:rFonts w:hint="eastAsia" w:ascii="宋体" w:hAnsi="宋体" w:cs="宋体"/>
                <w:strike w:val="0"/>
                <w:dstrike w:val="0"/>
                <w:color w:val="000000" w:themeColor="text1"/>
                <w:szCs w:val="21"/>
                <w:highlight w:val="none"/>
                <w:lang w:eastAsia="zh-CN"/>
                <w14:textFill>
                  <w14:solidFill>
                    <w14:schemeClr w14:val="tx1"/>
                  </w14:solidFill>
                </w14:textFill>
              </w:rPr>
              <w:t>（</w:t>
            </w:r>
            <w:r>
              <w:rPr>
                <w:rFonts w:hint="eastAsia" w:ascii="宋体" w:hAnsi="宋体" w:eastAsia="宋体" w:cs="宋体"/>
                <w:strike w:val="0"/>
                <w:dstrike w:val="0"/>
                <w:color w:val="000000" w:themeColor="text1"/>
                <w:szCs w:val="21"/>
                <w:highlight w:val="none"/>
                <w14:textFill>
                  <w14:solidFill>
                    <w14:schemeClr w14:val="tx1"/>
                  </w14:solidFill>
                </w14:textFill>
              </w:rPr>
              <w:t>1</w:t>
            </w:r>
            <w:r>
              <w:rPr>
                <w:rFonts w:hint="eastAsia" w:ascii="宋体" w:hAnsi="宋体" w:eastAsia="宋体" w:cs="宋体"/>
                <w:strike w:val="0"/>
                <w:dstrike w:val="0"/>
                <w:color w:val="000000" w:themeColor="text1"/>
                <w:szCs w:val="21"/>
                <w:highlight w:val="none"/>
                <w:lang w:eastAsia="zh-CN"/>
                <w14:textFill>
                  <w14:solidFill>
                    <w14:schemeClr w14:val="tx1"/>
                  </w14:solidFill>
                </w14:textFill>
              </w:rPr>
              <w:t>）</w:t>
            </w:r>
            <w:r>
              <w:rPr>
                <w:rFonts w:hint="eastAsia" w:ascii="宋体" w:hAnsi="宋体" w:eastAsia="宋体" w:cs="宋体"/>
                <w:strike w:val="0"/>
                <w:dstrike w:val="0"/>
                <w:color w:val="000000" w:themeColor="text1"/>
                <w:szCs w:val="21"/>
                <w:highlight w:val="none"/>
                <w14:textFill>
                  <w14:solidFill>
                    <w14:schemeClr w14:val="tx1"/>
                  </w14:solidFill>
                </w14:textFill>
              </w:rPr>
              <w:t>深圳供应商得</w:t>
            </w:r>
            <w:r>
              <w:rPr>
                <w:rFonts w:hint="eastAsia" w:ascii="宋体" w:hAnsi="宋体" w:eastAsia="宋体" w:cs="宋体"/>
                <w:strike w:val="0"/>
                <w:dstrike w:val="0"/>
                <w:color w:val="000000" w:themeColor="text1"/>
                <w:szCs w:val="21"/>
                <w:highlight w:val="none"/>
                <w:lang w:val="en-US" w:eastAsia="zh-CN"/>
                <w14:textFill>
                  <w14:solidFill>
                    <w14:schemeClr w14:val="tx1"/>
                  </w14:solidFill>
                </w14:textFill>
              </w:rPr>
              <w:t>5</w:t>
            </w:r>
            <w:r>
              <w:rPr>
                <w:rFonts w:hint="eastAsia" w:ascii="宋体" w:hAnsi="宋体" w:eastAsia="宋体" w:cs="宋体"/>
                <w:strike w:val="0"/>
                <w:dstrike w:val="0"/>
                <w:color w:val="000000" w:themeColor="text1"/>
                <w:szCs w:val="21"/>
                <w:highlight w:val="none"/>
                <w14:textFill>
                  <w14:solidFill>
                    <w14:schemeClr w14:val="tx1"/>
                  </w14:solidFill>
                </w14:textFill>
              </w:rPr>
              <w:t>分（要求提供营业执照扫描件，原件备查）；</w:t>
            </w:r>
          </w:p>
          <w:p>
            <w:pPr>
              <w:widowControl/>
              <w:rPr>
                <w:rFonts w:hint="eastAsia" w:ascii="宋体" w:hAnsi="宋体" w:eastAsia="宋体" w:cs="宋体"/>
                <w:strike w:val="0"/>
                <w:dstrike w:val="0"/>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w:t>
            </w:r>
            <w:r>
              <w:rPr>
                <w:rFonts w:hint="eastAsia" w:ascii="宋体" w:hAnsi="宋体" w:eastAsia="宋体" w:cs="宋体"/>
                <w:strike w:val="0"/>
                <w:dstrike w:val="0"/>
                <w:color w:val="000000" w:themeColor="text1"/>
                <w:szCs w:val="21"/>
                <w:highlight w:val="none"/>
                <w14:textFill>
                  <w14:solidFill>
                    <w14:schemeClr w14:val="tx1"/>
                  </w14:solidFill>
                </w14:textFill>
              </w:rPr>
              <w:t>非深圳供应商投标，但其在深圳注册有子公司或分公司、售后服务点得</w:t>
            </w:r>
            <w:r>
              <w:rPr>
                <w:rFonts w:hint="eastAsia" w:ascii="宋体" w:hAnsi="宋体" w:eastAsia="宋体" w:cs="宋体"/>
                <w:strike w:val="0"/>
                <w:dstrike w:val="0"/>
                <w:color w:val="000000" w:themeColor="text1"/>
                <w:szCs w:val="21"/>
                <w:highlight w:val="none"/>
                <w:lang w:val="en-US" w:eastAsia="zh-CN"/>
                <w14:textFill>
                  <w14:solidFill>
                    <w14:schemeClr w14:val="tx1"/>
                  </w14:solidFill>
                </w14:textFill>
              </w:rPr>
              <w:t>3</w:t>
            </w:r>
            <w:r>
              <w:rPr>
                <w:rFonts w:hint="eastAsia" w:ascii="宋体" w:hAnsi="宋体" w:eastAsia="宋体" w:cs="宋体"/>
                <w:strike w:val="0"/>
                <w:dstrike w:val="0"/>
                <w:color w:val="000000" w:themeColor="text1"/>
                <w:szCs w:val="21"/>
                <w:highlight w:val="none"/>
                <w14:textFill>
                  <w14:solidFill>
                    <w14:schemeClr w14:val="tx1"/>
                  </w14:solidFill>
                </w14:textFill>
              </w:rPr>
              <w:t>分；</w:t>
            </w:r>
          </w:p>
          <w:p>
            <w:pPr>
              <w:widowControl/>
              <w:rPr>
                <w:rFonts w:hint="eastAsia" w:ascii="宋体" w:hAnsi="宋体" w:eastAsia="宋体" w:cs="宋体"/>
                <w:strike w:val="0"/>
                <w:dstrike w:val="0"/>
                <w:color w:val="000000" w:themeColor="text1"/>
                <w:szCs w:val="21"/>
                <w:highlight w:val="none"/>
                <w14:textFill>
                  <w14:solidFill>
                    <w14:schemeClr w14:val="tx1"/>
                  </w14:solidFill>
                </w14:textFill>
              </w:rPr>
            </w:pPr>
            <w:r>
              <w:rPr>
                <w:rFonts w:hint="eastAsia" w:ascii="宋体" w:hAnsi="宋体" w:eastAsia="宋体" w:cs="宋体"/>
                <w:strike w:val="0"/>
                <w:dstrike w:val="0"/>
                <w:color w:val="000000" w:themeColor="text1"/>
                <w:szCs w:val="21"/>
                <w:highlight w:val="none"/>
                <w14:textFill>
                  <w14:solidFill>
                    <w14:schemeClr w14:val="tx1"/>
                  </w14:solidFill>
                </w14:textFill>
              </w:rPr>
              <w:t>不提供不得分。</w:t>
            </w:r>
          </w:p>
          <w:p>
            <w:pPr>
              <w:pStyle w:val="2"/>
              <w:rPr>
                <w:rFonts w:hint="eastAsia"/>
              </w:rPr>
            </w:pPr>
          </w:p>
          <w:p>
            <w:pPr>
              <w:widowControl/>
              <w:jc w:val="left"/>
              <w:rPr>
                <w:rFonts w:hint="eastAsia" w:ascii="宋体" w:hAnsi="宋体"/>
                <w:b/>
                <w:strike w:val="0"/>
                <w:dstrike w:val="0"/>
                <w:color w:val="000000" w:themeColor="text1"/>
                <w:szCs w:val="21"/>
                <w:highlight w:val="none"/>
                <w14:textFill>
                  <w14:solidFill>
                    <w14:schemeClr w14:val="tx1"/>
                  </w14:solidFill>
                </w14:textFill>
              </w:rPr>
            </w:pPr>
            <w:r>
              <w:rPr>
                <w:rFonts w:hint="eastAsia" w:ascii="宋体" w:hAnsi="宋体"/>
                <w:b/>
                <w:strike w:val="0"/>
                <w:dstrike w:val="0"/>
                <w:color w:val="000000" w:themeColor="text1"/>
                <w:szCs w:val="21"/>
                <w:highlight w:val="none"/>
                <w:lang w:val="en-US" w:eastAsia="zh-CN"/>
                <w14:textFill>
                  <w14:solidFill>
                    <w14:schemeClr w14:val="tx1"/>
                  </w14:solidFill>
                </w14:textFill>
              </w:rPr>
              <w:t>2、</w:t>
            </w:r>
            <w:r>
              <w:rPr>
                <w:rFonts w:hint="eastAsia" w:ascii="宋体" w:hAnsi="宋体"/>
                <w:b/>
                <w:strike w:val="0"/>
                <w:dstrike w:val="0"/>
                <w:color w:val="000000" w:themeColor="text1"/>
                <w:szCs w:val="21"/>
                <w:highlight w:val="none"/>
                <w14:textFill>
                  <w14:solidFill>
                    <w14:schemeClr w14:val="tx1"/>
                  </w14:solidFill>
                </w14:textFill>
              </w:rPr>
              <w:t>证明文件：</w:t>
            </w:r>
          </w:p>
          <w:p>
            <w:pPr>
              <w:widowControl/>
              <w:rPr>
                <w:rFonts w:hint="eastAsia" w:ascii="宋体" w:hAnsi="宋体" w:eastAsia="宋体" w:cs="宋体"/>
                <w:strike w:val="0"/>
                <w:dstrike w:val="0"/>
                <w:color w:val="000000" w:themeColor="text1"/>
                <w:szCs w:val="21"/>
                <w:highlight w:val="none"/>
                <w14:textFill>
                  <w14:solidFill>
                    <w14:schemeClr w14:val="tx1"/>
                  </w14:solidFill>
                </w14:textFill>
              </w:rPr>
            </w:pPr>
            <w:r>
              <w:rPr>
                <w:rFonts w:hint="eastAsia" w:ascii="宋体" w:hAnsi="宋体" w:cs="宋体"/>
                <w:strike w:val="0"/>
                <w:dstrike w:val="0"/>
                <w:color w:val="000000" w:themeColor="text1"/>
                <w:szCs w:val="21"/>
                <w:highlight w:val="none"/>
                <w:lang w:eastAsia="zh-CN"/>
                <w14:textFill>
                  <w14:solidFill>
                    <w14:schemeClr w14:val="tx1"/>
                  </w14:solidFill>
                </w14:textFill>
              </w:rPr>
              <w:t>（</w:t>
            </w:r>
            <w:r>
              <w:rPr>
                <w:rFonts w:hint="eastAsia" w:ascii="宋体" w:hAnsi="宋体" w:eastAsia="宋体" w:cs="宋体"/>
                <w:strike w:val="0"/>
                <w:dstrike w:val="0"/>
                <w:color w:val="000000" w:themeColor="text1"/>
                <w:szCs w:val="21"/>
                <w:highlight w:val="none"/>
                <w14:textFill>
                  <w14:solidFill>
                    <w14:schemeClr w14:val="tx1"/>
                  </w14:solidFill>
                </w14:textFill>
              </w:rPr>
              <w:t>1</w:t>
            </w:r>
            <w:r>
              <w:rPr>
                <w:rFonts w:hint="eastAsia" w:ascii="宋体" w:hAnsi="宋体" w:eastAsia="宋体" w:cs="宋体"/>
                <w:strike w:val="0"/>
                <w:dstrike w:val="0"/>
                <w:color w:val="000000" w:themeColor="text1"/>
                <w:szCs w:val="21"/>
                <w:highlight w:val="none"/>
                <w:lang w:eastAsia="zh-CN"/>
                <w14:textFill>
                  <w14:solidFill>
                    <w14:schemeClr w14:val="tx1"/>
                  </w14:solidFill>
                </w14:textFill>
              </w:rPr>
              <w:t>）</w:t>
            </w:r>
            <w:r>
              <w:rPr>
                <w:rFonts w:hint="eastAsia" w:ascii="宋体" w:hAnsi="宋体" w:eastAsia="宋体" w:cs="宋体"/>
                <w:strike w:val="0"/>
                <w:dstrike w:val="0"/>
                <w:color w:val="000000" w:themeColor="text1"/>
                <w:szCs w:val="21"/>
                <w:highlight w:val="none"/>
                <w14:textFill>
                  <w14:solidFill>
                    <w14:schemeClr w14:val="tx1"/>
                  </w14:solidFill>
                </w14:textFill>
              </w:rPr>
              <w:t>深圳供应商要求提供营业执照</w:t>
            </w:r>
            <w:r>
              <w:rPr>
                <w:rFonts w:hint="eastAsia" w:ascii="宋体" w:hAnsi="宋体" w:eastAsia="宋体" w:cs="宋体"/>
                <w:strike w:val="0"/>
                <w:dstrike w:val="0"/>
                <w:color w:val="000000" w:themeColor="text1"/>
                <w:szCs w:val="21"/>
                <w:highlight w:val="none"/>
                <w:lang w:val="en-US" w:eastAsia="zh-CN"/>
                <w14:textFill>
                  <w14:solidFill>
                    <w14:schemeClr w14:val="tx1"/>
                  </w14:solidFill>
                </w14:textFill>
              </w:rPr>
              <w:t>复印件</w:t>
            </w:r>
            <w:r>
              <w:rPr>
                <w:rFonts w:hint="eastAsia" w:ascii="宋体" w:hAnsi="宋体" w:eastAsia="宋体" w:cs="宋体"/>
                <w:strike w:val="0"/>
                <w:dstrike w:val="0"/>
                <w:color w:val="000000" w:themeColor="text1"/>
                <w:szCs w:val="21"/>
                <w:highlight w:val="none"/>
                <w14:textFill>
                  <w14:solidFill>
                    <w14:schemeClr w14:val="tx1"/>
                  </w14:solidFill>
                </w14:textFill>
              </w:rPr>
              <w:t>，原件备查；</w:t>
            </w:r>
          </w:p>
          <w:p>
            <w:pPr>
              <w:widowControl/>
              <w:rPr>
                <w:rFonts w:hint="eastAsia" w:ascii="宋体" w:hAnsi="宋体" w:eastAsia="宋体" w:cs="宋体"/>
                <w:strike w:val="0"/>
                <w:dstrike w:val="0"/>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w:t>
            </w:r>
            <w:r>
              <w:rPr>
                <w:rFonts w:hint="eastAsia" w:ascii="宋体" w:hAnsi="宋体" w:eastAsia="宋体" w:cs="宋体"/>
                <w:strike w:val="0"/>
                <w:dstrike w:val="0"/>
                <w:color w:val="000000" w:themeColor="text1"/>
                <w:szCs w:val="21"/>
                <w:highlight w:val="none"/>
                <w14:textFill>
                  <w14:solidFill>
                    <w14:schemeClr w14:val="tx1"/>
                  </w14:solidFill>
                </w14:textFill>
              </w:rPr>
              <w:t>分公司要求提供营业执照</w:t>
            </w:r>
            <w:r>
              <w:rPr>
                <w:rFonts w:hint="eastAsia" w:ascii="宋体" w:hAnsi="宋体" w:eastAsia="宋体" w:cs="宋体"/>
                <w:strike w:val="0"/>
                <w:dstrike w:val="0"/>
                <w:color w:val="000000" w:themeColor="text1"/>
                <w:szCs w:val="21"/>
                <w:highlight w:val="none"/>
                <w:lang w:val="en-US" w:eastAsia="zh-CN"/>
                <w14:textFill>
                  <w14:solidFill>
                    <w14:schemeClr w14:val="tx1"/>
                  </w14:solidFill>
                </w14:textFill>
              </w:rPr>
              <w:t>复印件</w:t>
            </w:r>
            <w:r>
              <w:rPr>
                <w:rFonts w:hint="eastAsia" w:ascii="宋体" w:hAnsi="宋体" w:eastAsia="宋体" w:cs="宋体"/>
                <w:strike w:val="0"/>
                <w:dstrike w:val="0"/>
                <w:color w:val="000000" w:themeColor="text1"/>
                <w:szCs w:val="21"/>
                <w:highlight w:val="none"/>
                <w14:textFill>
                  <w14:solidFill>
                    <w14:schemeClr w14:val="tx1"/>
                  </w14:solidFill>
                </w14:textFill>
              </w:rPr>
              <w:t>，原件备查；子公司要求同时提供营业执照、工商部门或市场监管部门的商事主体登记网页截图以及母子公司双方盖章的股权关系证明函（均要求扫描件，原件备查）；</w:t>
            </w:r>
          </w:p>
          <w:p>
            <w:pPr>
              <w:spacing w:before="120" w:after="120"/>
              <w:rPr>
                <w:rFonts w:hint="eastAsia" w:ascii="宋体" w:hAnsi="宋体" w:eastAsia="宋体" w:cs="Times New Roman"/>
                <w:strike w:val="0"/>
                <w:dstrike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strike w:val="0"/>
                <w:dstrike w:val="0"/>
                <w:color w:val="000000" w:themeColor="text1"/>
                <w:szCs w:val="21"/>
                <w:highlight w:val="none"/>
                <w:lang w:eastAsia="zh-CN"/>
                <w14:textFill>
                  <w14:solidFill>
                    <w14:schemeClr w14:val="tx1"/>
                  </w14:solidFill>
                </w14:textFill>
              </w:rPr>
              <w:t>（</w:t>
            </w:r>
            <w:r>
              <w:rPr>
                <w:rFonts w:hint="eastAsia" w:ascii="宋体" w:hAnsi="宋体" w:eastAsia="宋体" w:cs="宋体"/>
                <w:strike w:val="0"/>
                <w:dstrike w:val="0"/>
                <w:color w:val="000000" w:themeColor="text1"/>
                <w:szCs w:val="21"/>
                <w:highlight w:val="none"/>
                <w14:textFill>
                  <w14:solidFill>
                    <w14:schemeClr w14:val="tx1"/>
                  </w14:solidFill>
                </w14:textFill>
              </w:rPr>
              <w:t>3）售后服务点要求提供租赁合同（有效期内）或房产证明。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9" w:hRule="atLeast"/>
        </w:trPr>
        <w:tc>
          <w:tcPr>
            <w:tcW w:w="290" w:type="pct"/>
            <w:vAlign w:val="center"/>
          </w:tcPr>
          <w:p>
            <w:pPr>
              <w:widowControl/>
              <w:spacing w:before="240" w:after="240"/>
              <w:jc w:val="center"/>
              <w:rPr>
                <w:rFonts w:hint="default" w:ascii="宋体" w:hAnsi="宋体" w:cs="宋体"/>
                <w:b/>
                <w:color w:val="000000" w:themeColor="text1"/>
                <w:szCs w:val="21"/>
                <w:lang w:val="en-US" w:eastAsia="zh-CN"/>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2.5</w:t>
            </w:r>
          </w:p>
        </w:tc>
        <w:tc>
          <w:tcPr>
            <w:tcW w:w="510" w:type="pct"/>
            <w:vAlign w:val="center"/>
          </w:tcPr>
          <w:p>
            <w:pPr>
              <w:widowControl/>
              <w:jc w:val="center"/>
              <w:rPr>
                <w:rFonts w:hint="eastAsia" w:ascii="宋体" w:hAnsi="宋体" w:eastAsia="Times New Roman" w:cs="Times New Roman"/>
                <w:kern w:val="0"/>
                <w:sz w:val="21"/>
                <w:szCs w:val="21"/>
                <w:lang w:val="en-US" w:eastAsia="zh-CN" w:bidi="ar-SA"/>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拟安排的项目团队成员情况（含项目负责人）</w:t>
            </w:r>
          </w:p>
        </w:tc>
        <w:tc>
          <w:tcPr>
            <w:tcW w:w="259" w:type="pct"/>
            <w:shd w:val="clear" w:color="auto" w:fill="auto"/>
            <w:vAlign w:val="center"/>
          </w:tcPr>
          <w:p>
            <w:pPr>
              <w:widowControl/>
              <w:jc w:val="center"/>
              <w:rPr>
                <w:rFonts w:hint="eastAsia" w:ascii="宋体" w:hAnsi="宋体" w:eastAsia="Times New Roman" w:cs="Times New Roman"/>
                <w:kern w:val="0"/>
                <w:sz w:val="21"/>
                <w:szCs w:val="21"/>
                <w:lang w:val="en-US" w:eastAsia="zh-CN" w:bidi="ar-SA"/>
              </w:rPr>
            </w:pPr>
            <w:r>
              <w:rPr>
                <w:rFonts w:hint="eastAsia" w:ascii="宋体" w:hAnsi="宋体" w:eastAsia="宋体" w:cs="Times New Roman"/>
                <w:kern w:val="0"/>
                <w:sz w:val="21"/>
                <w:szCs w:val="21"/>
                <w:lang w:val="en-US" w:eastAsia="zh-CN"/>
              </w:rPr>
              <w:t>20</w:t>
            </w:r>
          </w:p>
        </w:tc>
        <w:tc>
          <w:tcPr>
            <w:tcW w:w="3939" w:type="pct"/>
            <w:shd w:val="clear" w:color="auto" w:fill="auto"/>
            <w:vAlign w:val="center"/>
          </w:tcPr>
          <w:p>
            <w:pPr>
              <w:widowControl/>
              <w:jc w:val="left"/>
              <w:rPr>
                <w:rFonts w:hint="eastAsia" w:ascii="宋体" w:hAnsi="宋体" w:eastAsia="Times New Roman" w:cs="Times New Roman"/>
                <w:kern w:val="0"/>
                <w:sz w:val="22"/>
                <w:szCs w:val="22"/>
              </w:rPr>
            </w:pPr>
            <w:r>
              <w:rPr>
                <w:rFonts w:hint="eastAsia" w:ascii="宋体" w:hAnsi="宋体" w:eastAsia="Times New Roman" w:cs="Times New Roman"/>
                <w:b/>
                <w:kern w:val="0"/>
                <w:sz w:val="21"/>
                <w:szCs w:val="21"/>
                <w:lang w:val="en-US" w:eastAsia="zh-CN"/>
              </w:rPr>
              <w:t>1、</w:t>
            </w:r>
            <w:r>
              <w:rPr>
                <w:rFonts w:hint="eastAsia" w:ascii="宋体" w:hAnsi="宋体" w:eastAsia="Times New Roman" w:cs="Times New Roman"/>
                <w:b/>
                <w:kern w:val="0"/>
                <w:sz w:val="21"/>
                <w:szCs w:val="21"/>
              </w:rPr>
              <w:t>评审</w:t>
            </w:r>
            <w:r>
              <w:rPr>
                <w:rFonts w:hint="eastAsia" w:ascii="宋体" w:hAnsi="宋体" w:eastAsia="Times New Roman" w:cs="Times New Roman"/>
                <w:b/>
                <w:kern w:val="0"/>
                <w:sz w:val="21"/>
                <w:szCs w:val="21"/>
                <w:lang w:val="en-US" w:eastAsia="zh-CN"/>
              </w:rPr>
              <w:t>内容</w:t>
            </w:r>
            <w:r>
              <w:rPr>
                <w:rFonts w:hint="eastAsia" w:ascii="宋体" w:hAnsi="宋体" w:eastAsia="Times New Roman" w:cs="Times New Roman"/>
                <w:b/>
                <w:kern w:val="0"/>
                <w:sz w:val="21"/>
                <w:szCs w:val="21"/>
              </w:rPr>
              <w:t>：</w:t>
            </w:r>
            <w:r>
              <w:rPr>
                <w:rFonts w:hint="eastAsia" w:ascii="宋体" w:hAnsi="宋体" w:eastAsia="Times New Roman" w:cs="Times New Roman"/>
                <w:b/>
                <w:kern w:val="0"/>
                <w:sz w:val="21"/>
                <w:szCs w:val="21"/>
              </w:rPr>
              <w:br w:type="textWrapping"/>
            </w:r>
            <w:r>
              <w:rPr>
                <w:rFonts w:hint="eastAsia" w:ascii="宋体" w:hAnsi="宋体" w:eastAsia="Times New Roman" w:cs="Times New Roman"/>
                <w:b/>
                <w:bCs w:val="0"/>
                <w:kern w:val="0"/>
                <w:sz w:val="21"/>
                <w:szCs w:val="21"/>
              </w:rPr>
              <w:t>拟派本项目负责人（满分</w:t>
            </w:r>
            <w:r>
              <w:rPr>
                <w:rFonts w:hint="eastAsia" w:ascii="宋体" w:hAnsi="宋体" w:eastAsia="宋体" w:cs="Times New Roman"/>
                <w:b/>
                <w:bCs w:val="0"/>
                <w:kern w:val="0"/>
                <w:sz w:val="21"/>
                <w:szCs w:val="21"/>
                <w:lang w:val="en-US" w:eastAsia="zh-CN"/>
              </w:rPr>
              <w:t>6</w:t>
            </w:r>
            <w:r>
              <w:rPr>
                <w:rFonts w:hint="eastAsia" w:ascii="宋体" w:hAnsi="宋体" w:eastAsia="Times New Roman" w:cs="Times New Roman"/>
                <w:b/>
                <w:bCs w:val="0"/>
                <w:kern w:val="0"/>
                <w:sz w:val="21"/>
                <w:szCs w:val="21"/>
              </w:rPr>
              <w:t>0分）：</w:t>
            </w:r>
          </w:p>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拟派项目负责人（仅限一名）须是供应商自有员工（供应商提供为其缴纳的社保证明，未提供本项不得分），在此基础上进行以下评审：</w:t>
            </w:r>
          </w:p>
          <w:p>
            <w:pPr>
              <w:widowControl/>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具有本科或以上学历证书；</w:t>
            </w:r>
            <w:r>
              <w:rPr>
                <w:rFonts w:hint="eastAsia" w:ascii="宋体" w:hAnsi="宋体" w:eastAsia="宋体" w:cs="宋体"/>
                <w:color w:val="000000" w:themeColor="text1"/>
                <w:kern w:val="0"/>
                <w:sz w:val="21"/>
                <w:szCs w:val="21"/>
                <w:highlight w:val="none"/>
                <w14:textFill>
                  <w14:solidFill>
                    <w14:schemeClr w14:val="tx1"/>
                  </w14:solidFill>
                </w14:textFill>
              </w:rPr>
              <w:br w:type="textWrapping"/>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具有国家计算机技术与软件专业技术资格水平考试（高级）-信息系统项目管理师证书；</w:t>
            </w:r>
          </w:p>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3</w:t>
            </w:r>
            <w:r>
              <w:rPr>
                <w:rFonts w:hint="eastAsia" w:ascii="宋体" w:hAnsi="宋体" w:eastAsia="宋体" w:cs="宋体"/>
                <w:color w:val="000000" w:themeColor="text1"/>
                <w:kern w:val="0"/>
                <w:sz w:val="21"/>
                <w:szCs w:val="21"/>
                <w14:textFill>
                  <w14:solidFill>
                    <w14:schemeClr w14:val="tx1"/>
                  </w14:solidFill>
                </w14:textFill>
              </w:rPr>
              <w:t>）具有</w:t>
            </w:r>
            <w:r>
              <w:rPr>
                <w:rFonts w:hint="eastAsia" w:ascii="宋体" w:hAnsi="宋体" w:eastAsia="宋体" w:cs="宋体"/>
                <w:color w:val="000000" w:themeColor="text1"/>
                <w:kern w:val="0"/>
                <w:sz w:val="21"/>
                <w:szCs w:val="21"/>
                <w:lang w:eastAsia="zh-CN"/>
                <w14:textFill>
                  <w14:solidFill>
                    <w14:schemeClr w14:val="tx1"/>
                  </w14:solidFill>
                </w14:textFill>
              </w:rPr>
              <w:t>广东省人力资源和社会保障厅</w:t>
            </w:r>
            <w:r>
              <w:rPr>
                <w:rFonts w:hint="eastAsia" w:ascii="宋体" w:hAnsi="宋体" w:eastAsia="宋体" w:cs="宋体"/>
                <w:color w:val="000000" w:themeColor="text1"/>
                <w:kern w:val="0"/>
                <w:sz w:val="21"/>
                <w:szCs w:val="21"/>
                <w:lang w:val="en-US" w:eastAsia="zh-CN"/>
                <w14:textFill>
                  <w14:solidFill>
                    <w14:schemeClr w14:val="tx1"/>
                  </w14:solidFill>
                </w14:textFill>
              </w:rPr>
              <w:t>颁发的客户服务管理师认证</w:t>
            </w:r>
            <w:r>
              <w:rPr>
                <w:rFonts w:hint="eastAsia" w:ascii="宋体" w:hAnsi="宋体" w:eastAsia="宋体" w:cs="宋体"/>
                <w:color w:val="000000" w:themeColor="text1"/>
                <w:kern w:val="0"/>
                <w:sz w:val="21"/>
                <w:szCs w:val="21"/>
                <w14:textFill>
                  <w14:solidFill>
                    <w14:schemeClr w14:val="tx1"/>
                  </w14:solidFill>
                </w14:textFill>
              </w:rPr>
              <w:t>证书</w:t>
            </w:r>
            <w:r>
              <w:rPr>
                <w:rFonts w:hint="eastAsia" w:ascii="宋体" w:hAnsi="宋体" w:eastAsia="宋体" w:cs="宋体"/>
                <w:color w:val="000000" w:themeColor="text1"/>
                <w:kern w:val="0"/>
                <w:sz w:val="21"/>
                <w:szCs w:val="21"/>
                <w:lang w:eastAsia="zh-CN"/>
                <w14:textFill>
                  <w14:solidFill>
                    <w14:schemeClr w14:val="tx1"/>
                  </w14:solidFill>
                </w14:textFill>
              </w:rPr>
              <w:t>（职业技能等级证书）</w:t>
            </w:r>
            <w:r>
              <w:rPr>
                <w:rFonts w:hint="eastAsia" w:ascii="宋体" w:hAnsi="宋体" w:eastAsia="宋体" w:cs="宋体"/>
                <w:color w:val="000000" w:themeColor="text1"/>
                <w:kern w:val="0"/>
                <w:sz w:val="21"/>
                <w:szCs w:val="21"/>
                <w14:textFill>
                  <w14:solidFill>
                    <w14:schemeClr w14:val="tx1"/>
                  </w14:solidFill>
                </w14:textFill>
              </w:rPr>
              <w:t>；</w:t>
            </w:r>
          </w:p>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4</w:t>
            </w:r>
            <w:r>
              <w:rPr>
                <w:rFonts w:hint="eastAsia" w:ascii="宋体" w:hAnsi="宋体" w:eastAsia="宋体" w:cs="宋体"/>
                <w:color w:val="000000" w:themeColor="text1"/>
                <w:kern w:val="0"/>
                <w:sz w:val="21"/>
                <w:szCs w:val="21"/>
                <w14:textFill>
                  <w14:solidFill>
                    <w14:schemeClr w14:val="tx1"/>
                  </w14:solidFill>
                </w14:textFill>
              </w:rPr>
              <w:t>）具有工业和信息化部教育与考试中心</w:t>
            </w:r>
            <w:r>
              <w:rPr>
                <w:rFonts w:hint="eastAsia" w:ascii="宋体" w:hAnsi="宋体" w:eastAsia="宋体" w:cs="宋体"/>
                <w:color w:val="000000" w:themeColor="text1"/>
                <w:kern w:val="0"/>
                <w:sz w:val="21"/>
                <w:szCs w:val="21"/>
                <w:lang w:val="en-US" w:eastAsia="zh-CN"/>
                <w14:textFill>
                  <w14:solidFill>
                    <w14:schemeClr w14:val="tx1"/>
                  </w14:solidFill>
                </w14:textFill>
              </w:rPr>
              <w:t>颁发的</w:t>
            </w:r>
            <w:r>
              <w:rPr>
                <w:rFonts w:hint="eastAsia" w:ascii="宋体" w:hAnsi="宋体" w:eastAsia="宋体" w:cs="宋体"/>
                <w:color w:val="000000" w:themeColor="text1"/>
                <w:kern w:val="0"/>
                <w:sz w:val="21"/>
                <w:szCs w:val="21"/>
                <w14:textFill>
                  <w14:solidFill>
                    <w14:schemeClr w14:val="tx1"/>
                  </w14:solidFill>
                </w14:textFill>
              </w:rPr>
              <w:t>大数据分析师</w:t>
            </w:r>
            <w:r>
              <w:rPr>
                <w:rFonts w:hint="eastAsia" w:ascii="宋体" w:hAnsi="宋体" w:eastAsia="宋体" w:cs="宋体"/>
                <w:color w:val="000000" w:themeColor="text1"/>
                <w:kern w:val="0"/>
                <w:sz w:val="21"/>
                <w:szCs w:val="21"/>
                <w:lang w:val="en-US" w:eastAsia="zh-CN"/>
                <w14:textFill>
                  <w14:solidFill>
                    <w14:schemeClr w14:val="tx1"/>
                  </w14:solidFill>
                </w14:textFill>
              </w:rPr>
              <w:t>认证</w:t>
            </w:r>
            <w:r>
              <w:rPr>
                <w:rFonts w:hint="eastAsia" w:ascii="宋体" w:hAnsi="宋体" w:eastAsia="宋体" w:cs="宋体"/>
                <w:color w:val="000000" w:themeColor="text1"/>
                <w:kern w:val="0"/>
                <w:sz w:val="21"/>
                <w:szCs w:val="21"/>
                <w14:textFill>
                  <w14:solidFill>
                    <w14:schemeClr w14:val="tx1"/>
                  </w14:solidFill>
                </w14:textFill>
              </w:rPr>
              <w:t>证书</w:t>
            </w:r>
            <w:r>
              <w:rPr>
                <w:rFonts w:hint="eastAsia" w:ascii="宋体" w:hAnsi="宋体" w:eastAsia="宋体" w:cs="宋体"/>
                <w:color w:val="000000" w:themeColor="text1"/>
                <w:kern w:val="0"/>
                <w:sz w:val="21"/>
                <w:szCs w:val="21"/>
                <w:lang w:eastAsia="zh-CN"/>
                <w14:textFill>
                  <w14:solidFill>
                    <w14:schemeClr w14:val="tx1"/>
                  </w14:solidFill>
                </w14:textFill>
              </w:rPr>
              <w:t>（专项职业能力证书）</w:t>
            </w:r>
            <w:r>
              <w:rPr>
                <w:rFonts w:hint="eastAsia" w:ascii="宋体" w:hAnsi="宋体" w:eastAsia="宋体" w:cs="宋体"/>
                <w:color w:val="000000" w:themeColor="text1"/>
                <w:kern w:val="0"/>
                <w:sz w:val="21"/>
                <w:szCs w:val="21"/>
                <w14:textFill>
                  <w14:solidFill>
                    <w14:schemeClr w14:val="tx1"/>
                  </w14:solidFill>
                </w14:textFill>
              </w:rPr>
              <w:t>；</w:t>
            </w:r>
          </w:p>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5</w:t>
            </w:r>
            <w:r>
              <w:rPr>
                <w:rFonts w:hint="eastAsia" w:ascii="宋体" w:hAnsi="宋体" w:eastAsia="宋体" w:cs="宋体"/>
                <w:color w:val="000000" w:themeColor="text1"/>
                <w:kern w:val="0"/>
                <w:sz w:val="21"/>
                <w:szCs w:val="21"/>
                <w14:textFill>
                  <w14:solidFill>
                    <w14:schemeClr w14:val="tx1"/>
                  </w14:solidFill>
                </w14:textFill>
              </w:rPr>
              <w:t>）具有深圳市职称管理办公室</w:t>
            </w:r>
            <w:r>
              <w:rPr>
                <w:rFonts w:hint="eastAsia" w:ascii="宋体" w:hAnsi="宋体" w:eastAsia="宋体" w:cs="宋体"/>
                <w:color w:val="000000" w:themeColor="text1"/>
                <w:kern w:val="0"/>
                <w:sz w:val="21"/>
                <w:szCs w:val="21"/>
                <w:lang w:val="en-US" w:eastAsia="zh-CN"/>
                <w14:textFill>
                  <w14:solidFill>
                    <w14:schemeClr w14:val="tx1"/>
                  </w14:solidFill>
                </w14:textFill>
              </w:rPr>
              <w:t>颁发的经济-人力资源管理</w:t>
            </w:r>
            <w:r>
              <w:rPr>
                <w:rFonts w:hint="eastAsia" w:ascii="宋体" w:hAnsi="宋体" w:eastAsia="宋体" w:cs="宋体"/>
                <w:color w:val="000000" w:themeColor="text1"/>
                <w:kern w:val="0"/>
                <w:sz w:val="21"/>
                <w:szCs w:val="21"/>
                <w14:textFill>
                  <w14:solidFill>
                    <w14:schemeClr w14:val="tx1"/>
                  </w14:solidFill>
                </w14:textFill>
              </w:rPr>
              <w:t>认证证书</w:t>
            </w:r>
            <w:r>
              <w:rPr>
                <w:rFonts w:hint="eastAsia" w:ascii="宋体" w:hAnsi="宋体" w:eastAsia="宋体" w:cs="宋体"/>
                <w:color w:val="000000" w:themeColor="text1"/>
                <w:kern w:val="0"/>
                <w:sz w:val="21"/>
                <w:szCs w:val="21"/>
                <w:lang w:eastAsia="zh-CN"/>
                <w14:textFill>
                  <w14:solidFill>
                    <w14:schemeClr w14:val="tx1"/>
                  </w14:solidFill>
                </w14:textFill>
              </w:rPr>
              <w:t>（国家职业资格证书）</w:t>
            </w:r>
            <w:r>
              <w:rPr>
                <w:rFonts w:hint="eastAsia" w:ascii="宋体" w:hAnsi="宋体" w:eastAsia="宋体" w:cs="宋体"/>
                <w:color w:val="000000" w:themeColor="text1"/>
                <w:kern w:val="0"/>
                <w:sz w:val="21"/>
                <w:szCs w:val="21"/>
                <w14:textFill>
                  <w14:solidFill>
                    <w14:schemeClr w14:val="tx1"/>
                  </w14:solidFill>
                </w14:textFill>
              </w:rPr>
              <w:t>；</w:t>
            </w:r>
          </w:p>
          <w:p>
            <w:pPr>
              <w:pStyle w:val="2"/>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hAnsi="宋体" w:cs="宋体"/>
                <w:color w:val="000000" w:themeColor="text1"/>
                <w:kern w:val="0"/>
                <w:sz w:val="21"/>
                <w:szCs w:val="21"/>
                <w:lang w:val="en-US" w:eastAsia="zh-CN"/>
                <w14:textFill>
                  <w14:solidFill>
                    <w14:schemeClr w14:val="tx1"/>
                  </w14:solidFill>
                </w14:textFill>
              </w:rPr>
              <w:t>6</w:t>
            </w:r>
            <w:r>
              <w:rPr>
                <w:rFonts w:hint="eastAsia" w:ascii="宋体" w:hAnsi="宋体" w:eastAsia="宋体" w:cs="宋体"/>
                <w:color w:val="000000" w:themeColor="text1"/>
                <w:kern w:val="0"/>
                <w:sz w:val="21"/>
                <w:szCs w:val="21"/>
                <w:lang w:val="en-US" w:eastAsia="zh-CN"/>
                <w14:textFill>
                  <w14:solidFill>
                    <w14:schemeClr w14:val="tx1"/>
                  </w14:solidFill>
                </w14:textFill>
              </w:rPr>
              <w:t>）具有4PS联络中心国际标准组织或其他行业机构颁发的专业培训师认证证书（行业资格证书）</w:t>
            </w:r>
          </w:p>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7</w:t>
            </w:r>
            <w:r>
              <w:rPr>
                <w:rFonts w:hint="eastAsia" w:ascii="宋体" w:hAnsi="宋体" w:eastAsia="宋体" w:cs="宋体"/>
                <w:color w:val="000000" w:themeColor="text1"/>
                <w:kern w:val="0"/>
                <w:sz w:val="21"/>
                <w:szCs w:val="21"/>
                <w14:textFill>
                  <w14:solidFill>
                    <w14:schemeClr w14:val="tx1"/>
                  </w14:solidFill>
                </w14:textFill>
              </w:rPr>
              <w:t>）具有</w:t>
            </w:r>
            <w:r>
              <w:rPr>
                <w:rFonts w:hint="eastAsia" w:ascii="宋体" w:hAnsi="宋体" w:eastAsia="宋体" w:cs="宋体"/>
                <w:color w:val="000000" w:themeColor="text1"/>
                <w:kern w:val="0"/>
                <w:sz w:val="21"/>
                <w:szCs w:val="21"/>
                <w:lang w:val="en-US" w:eastAsia="zh-CN"/>
                <w14:textFill>
                  <w14:solidFill>
                    <w14:schemeClr w14:val="tx1"/>
                  </w14:solidFill>
                </w14:textFill>
              </w:rPr>
              <w:t>2年以上</w:t>
            </w:r>
            <w:r>
              <w:rPr>
                <w:rFonts w:hint="eastAsia" w:ascii="宋体" w:hAnsi="宋体" w:eastAsia="宋体" w:cs="宋体"/>
                <w:color w:val="000000" w:themeColor="text1"/>
                <w:kern w:val="0"/>
                <w:sz w:val="21"/>
                <w:szCs w:val="21"/>
                <w14:textFill>
                  <w14:solidFill>
                    <w14:schemeClr w14:val="tx1"/>
                  </w14:solidFill>
                </w14:textFill>
              </w:rPr>
              <w:t>同类项目实施经验。</w:t>
            </w:r>
          </w:p>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满足</w:t>
            </w:r>
            <w:r>
              <w:rPr>
                <w:rFonts w:hint="eastAsia" w:ascii="宋体" w:hAnsi="宋体" w:cs="宋体"/>
                <w:color w:val="000000" w:themeColor="text1"/>
                <w:kern w:val="0"/>
                <w:sz w:val="21"/>
                <w:szCs w:val="21"/>
                <w:lang w:val="en-US" w:eastAsia="zh-CN"/>
                <w14:textFill>
                  <w14:solidFill>
                    <w14:schemeClr w14:val="tx1"/>
                  </w14:solidFill>
                </w14:textFill>
              </w:rPr>
              <w:t>其中6-7项</w:t>
            </w:r>
            <w:r>
              <w:rPr>
                <w:rFonts w:hint="eastAsia" w:ascii="宋体" w:hAnsi="宋体" w:eastAsia="宋体" w:cs="宋体"/>
                <w:color w:val="000000" w:themeColor="text1"/>
                <w:kern w:val="0"/>
                <w:sz w:val="21"/>
                <w:szCs w:val="21"/>
                <w14:textFill>
                  <w14:solidFill>
                    <w14:schemeClr w14:val="tx1"/>
                  </w14:solidFill>
                </w14:textFill>
              </w:rPr>
              <w:t>得</w:t>
            </w:r>
            <w:r>
              <w:rPr>
                <w:rFonts w:hint="eastAsia" w:ascii="宋体" w:hAnsi="宋体" w:eastAsia="宋体" w:cs="宋体"/>
                <w:color w:val="000000" w:themeColor="text1"/>
                <w:kern w:val="0"/>
                <w:sz w:val="21"/>
                <w:szCs w:val="21"/>
                <w:lang w:val="en-US" w:eastAsia="zh-CN"/>
                <w14:textFill>
                  <w14:solidFill>
                    <w14:schemeClr w14:val="tx1"/>
                  </w14:solidFill>
                </w14:textFill>
              </w:rPr>
              <w:t>60</w:t>
            </w:r>
            <w:r>
              <w:rPr>
                <w:rFonts w:hint="eastAsia" w:ascii="宋体" w:hAnsi="宋体" w:eastAsia="宋体" w:cs="宋体"/>
                <w:color w:val="000000" w:themeColor="text1"/>
                <w:kern w:val="0"/>
                <w:sz w:val="21"/>
                <w:szCs w:val="21"/>
                <w14:textFill>
                  <w14:solidFill>
                    <w14:schemeClr w14:val="tx1"/>
                  </w14:solidFill>
                </w14:textFill>
              </w:rPr>
              <w:t>分，满足其中</w:t>
            </w:r>
            <w:r>
              <w:rPr>
                <w:rFonts w:hint="eastAsia" w:ascii="宋体" w:hAnsi="宋体" w:cs="宋体"/>
                <w:color w:val="000000" w:themeColor="text1"/>
                <w:kern w:val="0"/>
                <w:sz w:val="21"/>
                <w:szCs w:val="21"/>
                <w:lang w:val="en-US" w:eastAsia="zh-CN"/>
                <w14:textFill>
                  <w14:solidFill>
                    <w14:schemeClr w14:val="tx1"/>
                  </w14:solidFill>
                </w14:textFill>
              </w:rPr>
              <w:t>4-5</w:t>
            </w:r>
            <w:r>
              <w:rPr>
                <w:rFonts w:hint="eastAsia" w:ascii="宋体" w:hAnsi="宋体" w:eastAsia="宋体" w:cs="宋体"/>
                <w:color w:val="000000" w:themeColor="text1"/>
                <w:kern w:val="0"/>
                <w:sz w:val="21"/>
                <w:szCs w:val="21"/>
                <w14:textFill>
                  <w14:solidFill>
                    <w14:schemeClr w14:val="tx1"/>
                  </w14:solidFill>
                </w14:textFill>
              </w:rPr>
              <w:t>项得</w:t>
            </w:r>
            <w:r>
              <w:rPr>
                <w:rFonts w:hint="eastAsia" w:ascii="宋体" w:hAnsi="宋体" w:eastAsia="宋体" w:cs="宋体"/>
                <w:color w:val="000000" w:themeColor="text1"/>
                <w:kern w:val="0"/>
                <w:sz w:val="21"/>
                <w:szCs w:val="21"/>
                <w:lang w:val="en-US" w:eastAsia="zh-CN"/>
                <w14:textFill>
                  <w14:solidFill>
                    <w14:schemeClr w14:val="tx1"/>
                  </w14:solidFill>
                </w14:textFill>
              </w:rPr>
              <w:t>30</w:t>
            </w:r>
            <w:r>
              <w:rPr>
                <w:rFonts w:hint="eastAsia" w:ascii="宋体" w:hAnsi="宋体" w:eastAsia="宋体" w:cs="宋体"/>
                <w:color w:val="000000" w:themeColor="text1"/>
                <w:kern w:val="0"/>
                <w:sz w:val="21"/>
                <w:szCs w:val="21"/>
                <w14:textFill>
                  <w14:solidFill>
                    <w14:schemeClr w14:val="tx1"/>
                  </w14:solidFill>
                </w14:textFill>
              </w:rPr>
              <w:t>分，满足其中</w:t>
            </w:r>
            <w:r>
              <w:rPr>
                <w:rFonts w:hint="eastAsia" w:ascii="宋体" w:hAnsi="宋体" w:cs="宋体"/>
                <w:color w:val="000000" w:themeColor="text1"/>
                <w:kern w:val="0"/>
                <w:sz w:val="21"/>
                <w:szCs w:val="21"/>
                <w:lang w:val="en-US" w:eastAsia="zh-CN"/>
                <w14:textFill>
                  <w14:solidFill>
                    <w14:schemeClr w14:val="tx1"/>
                  </w14:solidFill>
                </w14:textFill>
              </w:rPr>
              <w:t>2</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3</w:t>
            </w:r>
            <w:r>
              <w:rPr>
                <w:rFonts w:hint="eastAsia" w:ascii="宋体" w:hAnsi="宋体" w:eastAsia="宋体" w:cs="宋体"/>
                <w:color w:val="000000" w:themeColor="text1"/>
                <w:kern w:val="0"/>
                <w:sz w:val="21"/>
                <w:szCs w:val="21"/>
                <w14:textFill>
                  <w14:solidFill>
                    <w14:schemeClr w14:val="tx1"/>
                  </w14:solidFill>
                </w14:textFill>
              </w:rPr>
              <w:t>项得</w:t>
            </w:r>
            <w:r>
              <w:rPr>
                <w:rFonts w:hint="eastAsia" w:ascii="宋体" w:hAnsi="宋体" w:eastAsia="宋体" w:cs="宋体"/>
                <w:color w:val="000000" w:themeColor="text1"/>
                <w:kern w:val="0"/>
                <w:sz w:val="21"/>
                <w:szCs w:val="21"/>
                <w:lang w:val="en-US" w:eastAsia="zh-CN"/>
                <w14:textFill>
                  <w14:solidFill>
                    <w14:schemeClr w14:val="tx1"/>
                  </w14:solidFill>
                </w14:textFill>
              </w:rPr>
              <w:t>20</w:t>
            </w:r>
            <w:r>
              <w:rPr>
                <w:rFonts w:hint="eastAsia" w:ascii="宋体" w:hAnsi="宋体" w:eastAsia="宋体" w:cs="宋体"/>
                <w:color w:val="000000" w:themeColor="text1"/>
                <w:kern w:val="0"/>
                <w:sz w:val="21"/>
                <w:szCs w:val="21"/>
                <w14:textFill>
                  <w14:solidFill>
                    <w14:schemeClr w14:val="tx1"/>
                  </w14:solidFill>
                </w14:textFill>
              </w:rPr>
              <w:t>分，满足其中</w:t>
            </w:r>
            <w:r>
              <w:rPr>
                <w:rFonts w:hint="eastAsia" w:ascii="宋体" w:hAnsi="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14:textFill>
                  <w14:solidFill>
                    <w14:schemeClr w14:val="tx1"/>
                  </w14:solidFill>
                </w14:textFill>
              </w:rPr>
              <w:t>项得</w:t>
            </w:r>
            <w:r>
              <w:rPr>
                <w:rFonts w:hint="eastAsia" w:ascii="宋体" w:hAnsi="宋体" w:eastAsia="宋体" w:cs="宋体"/>
                <w:color w:val="000000" w:themeColor="text1"/>
                <w:kern w:val="0"/>
                <w:sz w:val="21"/>
                <w:szCs w:val="21"/>
                <w:lang w:val="en-US" w:eastAsia="zh-CN"/>
                <w14:textFill>
                  <w14:solidFill>
                    <w14:schemeClr w14:val="tx1"/>
                  </w14:solidFill>
                </w14:textFill>
              </w:rPr>
              <w:t>10</w:t>
            </w:r>
            <w:r>
              <w:rPr>
                <w:rFonts w:hint="eastAsia" w:ascii="宋体" w:hAnsi="宋体" w:eastAsia="宋体" w:cs="宋体"/>
                <w:color w:val="000000" w:themeColor="text1"/>
                <w:kern w:val="0"/>
                <w:sz w:val="21"/>
                <w:szCs w:val="21"/>
                <w14:textFill>
                  <w14:solidFill>
                    <w14:schemeClr w14:val="tx1"/>
                  </w14:solidFill>
                </w14:textFill>
              </w:rPr>
              <w:t>分，</w:t>
            </w:r>
            <w:r>
              <w:rPr>
                <w:rFonts w:hint="eastAsia" w:ascii="宋体" w:hAnsi="宋体" w:eastAsia="宋体" w:cs="宋体"/>
                <w:color w:val="000000" w:themeColor="text1"/>
                <w:kern w:val="0"/>
                <w:sz w:val="21"/>
                <w:szCs w:val="21"/>
                <w:lang w:val="en-US" w:eastAsia="zh-CN"/>
                <w14:textFill>
                  <w14:solidFill>
                    <w14:schemeClr w14:val="tx1"/>
                  </w14:solidFill>
                </w14:textFill>
              </w:rPr>
              <w:t>不满足</w:t>
            </w:r>
            <w:r>
              <w:rPr>
                <w:rFonts w:hint="eastAsia" w:ascii="宋体" w:hAnsi="宋体" w:eastAsia="宋体" w:cs="宋体"/>
                <w:color w:val="000000" w:themeColor="text1"/>
                <w:kern w:val="0"/>
                <w:sz w:val="21"/>
                <w:szCs w:val="21"/>
                <w14:textFill>
                  <w14:solidFill>
                    <w14:schemeClr w14:val="tx1"/>
                  </w14:solidFill>
                </w14:textFill>
              </w:rPr>
              <w:t>不得分。</w:t>
            </w:r>
          </w:p>
          <w:p>
            <w:pPr>
              <w:widowControl/>
              <w:jc w:val="left"/>
              <w:rPr>
                <w:rFonts w:ascii="宋体" w:hAnsi="宋体" w:eastAsia="Times New Roman" w:cs="Times New Roman"/>
                <w:color w:val="FF0000"/>
                <w:kern w:val="0"/>
                <w:sz w:val="22"/>
                <w:szCs w:val="22"/>
              </w:rPr>
            </w:pPr>
          </w:p>
          <w:p>
            <w:pPr>
              <w:widowControl/>
              <w:jc w:val="left"/>
              <w:rPr>
                <w:rFonts w:ascii="宋体" w:hAnsi="宋体" w:eastAsia="Times New Roman" w:cs="Times New Roman"/>
                <w:color w:val="000000" w:themeColor="text1"/>
                <w:kern w:val="0"/>
                <w:sz w:val="22"/>
                <w:szCs w:val="22"/>
                <w14:textFill>
                  <w14:solidFill>
                    <w14:schemeClr w14:val="tx1"/>
                  </w14:solidFill>
                </w14:textFill>
              </w:rPr>
            </w:pPr>
            <w:r>
              <w:rPr>
                <w:rFonts w:hint="eastAsia" w:ascii="宋体" w:hAnsi="宋体" w:eastAsia="Times New Roman" w:cs="Times New Roman"/>
                <w:b/>
                <w:color w:val="000000" w:themeColor="text1"/>
                <w:kern w:val="0"/>
                <w:sz w:val="22"/>
                <w:szCs w:val="22"/>
                <w14:textFill>
                  <w14:solidFill>
                    <w14:schemeClr w14:val="tx1"/>
                  </w14:solidFill>
                </w14:textFill>
              </w:rPr>
              <w:t>项目团队成员（不含项目负责人，满分</w:t>
            </w:r>
            <w:r>
              <w:rPr>
                <w:rFonts w:hint="eastAsia" w:ascii="宋体" w:hAnsi="宋体" w:eastAsia="宋体" w:cs="Times New Roman"/>
                <w:b/>
                <w:color w:val="000000" w:themeColor="text1"/>
                <w:kern w:val="0"/>
                <w:sz w:val="22"/>
                <w:szCs w:val="22"/>
                <w:lang w:val="en-US" w:eastAsia="zh-CN"/>
                <w14:textFill>
                  <w14:solidFill>
                    <w14:schemeClr w14:val="tx1"/>
                  </w14:solidFill>
                </w14:textFill>
              </w:rPr>
              <w:t>4</w:t>
            </w:r>
            <w:r>
              <w:rPr>
                <w:rFonts w:ascii="宋体" w:hAnsi="宋体" w:eastAsia="Times New Roman" w:cs="Times New Roman"/>
                <w:b/>
                <w:color w:val="000000" w:themeColor="text1"/>
                <w:kern w:val="0"/>
                <w:sz w:val="22"/>
                <w:szCs w:val="22"/>
                <w14:textFill>
                  <w14:solidFill>
                    <w14:schemeClr w14:val="tx1"/>
                  </w14:solidFill>
                </w14:textFill>
              </w:rPr>
              <w:t>0</w:t>
            </w:r>
            <w:r>
              <w:rPr>
                <w:rFonts w:hint="eastAsia" w:ascii="宋体" w:hAnsi="宋体" w:eastAsia="Times New Roman" w:cs="Times New Roman"/>
                <w:b/>
                <w:color w:val="000000" w:themeColor="text1"/>
                <w:kern w:val="0"/>
                <w:sz w:val="22"/>
                <w:szCs w:val="22"/>
                <w14:textFill>
                  <w14:solidFill>
                    <w14:schemeClr w14:val="tx1"/>
                  </w14:solidFill>
                </w14:textFill>
              </w:rPr>
              <w:t>分）</w:t>
            </w:r>
            <w:r>
              <w:rPr>
                <w:rFonts w:hint="eastAsia" w:ascii="宋体" w:hAnsi="宋体" w:eastAsia="Times New Roman" w:cs="Times New Roman"/>
                <w:color w:val="000000" w:themeColor="text1"/>
                <w:kern w:val="0"/>
                <w:sz w:val="22"/>
                <w:szCs w:val="22"/>
                <w14:textFill>
                  <w14:solidFill>
                    <w14:schemeClr w14:val="tx1"/>
                  </w14:solidFill>
                </w14:textFill>
              </w:rPr>
              <w:t xml:space="preserve">： </w:t>
            </w:r>
          </w:p>
          <w:p>
            <w:pPr>
              <w:pStyle w:val="7"/>
              <w:widowControl/>
              <w:spacing w:line="240" w:lineRule="auto"/>
              <w:ind w:firstLine="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拟安排项目团队成员</w:t>
            </w:r>
            <w:r>
              <w:rPr>
                <w:rFonts w:hint="eastAsia" w:ascii="宋体" w:hAnsi="宋体" w:eastAsia="宋体" w:cs="宋体"/>
                <w:color w:val="000000" w:themeColor="text1"/>
                <w:kern w:val="0"/>
                <w:sz w:val="21"/>
                <w:szCs w:val="21"/>
                <w:highlight w:val="none"/>
                <w14:textFill>
                  <w14:solidFill>
                    <w14:schemeClr w14:val="tx1"/>
                  </w14:solidFill>
                </w14:textFill>
              </w:rPr>
              <w:t>不少于</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人</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且</w:t>
            </w:r>
            <w:r>
              <w:rPr>
                <w:rFonts w:hint="eastAsia" w:ascii="宋体" w:hAnsi="宋体" w:eastAsia="宋体" w:cs="宋体"/>
                <w:color w:val="000000" w:themeColor="text1"/>
                <w:sz w:val="21"/>
                <w:szCs w:val="21"/>
                <w14:textFill>
                  <w14:solidFill>
                    <w14:schemeClr w14:val="tx1"/>
                  </w14:solidFill>
                </w14:textFill>
              </w:rPr>
              <w:t>具有同类项目</w:t>
            </w:r>
            <w:r>
              <w:rPr>
                <w:rFonts w:hint="eastAsia" w:ascii="宋体" w:hAnsi="宋体" w:eastAsia="宋体" w:cs="宋体"/>
                <w:color w:val="000000" w:themeColor="text1"/>
                <w:sz w:val="21"/>
                <w:szCs w:val="21"/>
                <w:lang w:val="en-US" w:eastAsia="zh-CN"/>
                <w14:textFill>
                  <w14:solidFill>
                    <w14:schemeClr w14:val="tx1"/>
                  </w14:solidFill>
                </w14:textFill>
              </w:rPr>
              <w:t>工作</w:t>
            </w:r>
            <w:r>
              <w:rPr>
                <w:rFonts w:hint="eastAsia" w:ascii="宋体" w:hAnsi="宋体" w:eastAsia="宋体" w:cs="宋体"/>
                <w:color w:val="000000" w:themeColor="text1"/>
                <w:sz w:val="21"/>
                <w:szCs w:val="21"/>
                <w14:textFill>
                  <w14:solidFill>
                    <w14:schemeClr w14:val="tx1"/>
                  </w14:solidFill>
                </w14:textFill>
              </w:rPr>
              <w:t>经验</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否则本项不得分，在此基础上：</w:t>
            </w:r>
          </w:p>
          <w:p>
            <w:pPr>
              <w:pStyle w:val="7"/>
              <w:widowControl/>
              <w:spacing w:line="240" w:lineRule="auto"/>
              <w:ind w:firstLine="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14:textFill>
                  <w14:solidFill>
                    <w14:schemeClr w14:val="tx1"/>
                  </w14:solidFill>
                </w14:textFill>
              </w:rPr>
              <w:t>至少1人</w:t>
            </w:r>
            <w:r>
              <w:rPr>
                <w:rFonts w:hint="eastAsia" w:ascii="宋体" w:hAnsi="宋体" w:eastAsia="宋体" w:cs="宋体"/>
                <w:color w:val="000000" w:themeColor="text1"/>
                <w:kern w:val="0"/>
                <w:sz w:val="21"/>
                <w:szCs w:val="21"/>
                <w:lang w:val="en-US" w:eastAsia="zh-CN"/>
                <w14:textFill>
                  <w14:solidFill>
                    <w14:schemeClr w14:val="tx1"/>
                  </w14:solidFill>
                </w14:textFill>
              </w:rPr>
              <w:t>同时</w:t>
            </w:r>
            <w:r>
              <w:rPr>
                <w:rFonts w:hint="eastAsia" w:ascii="宋体" w:hAnsi="宋体" w:eastAsia="宋体" w:cs="宋体"/>
                <w:color w:val="000000" w:themeColor="text1"/>
                <w:kern w:val="0"/>
                <w:sz w:val="21"/>
                <w:szCs w:val="21"/>
                <w14:textFill>
                  <w14:solidFill>
                    <w14:schemeClr w14:val="tx1"/>
                  </w14:solidFill>
                </w14:textFill>
              </w:rPr>
              <w:t>具备</w:t>
            </w:r>
            <w:r>
              <w:rPr>
                <w:rFonts w:hint="eastAsia" w:ascii="宋体" w:hAnsi="宋体" w:eastAsia="宋体" w:cs="宋体"/>
                <w:color w:val="000000" w:themeColor="text1"/>
                <w:kern w:val="0"/>
                <w:sz w:val="21"/>
                <w:szCs w:val="21"/>
                <w:lang w:val="en-US" w:eastAsia="zh-CN"/>
                <w14:textFill>
                  <w14:solidFill>
                    <w14:schemeClr w14:val="tx1"/>
                  </w14:solidFill>
                </w14:textFill>
              </w:rPr>
              <w:t>PMI颁发的</w:t>
            </w:r>
            <w:r>
              <w:rPr>
                <w:rFonts w:hint="eastAsia" w:ascii="宋体" w:hAnsi="宋体" w:eastAsia="宋体" w:cs="宋体"/>
                <w:color w:val="000000" w:themeColor="text1"/>
                <w:sz w:val="21"/>
                <w:szCs w:val="21"/>
                <w14:textFill>
                  <w14:solidFill>
                    <w14:schemeClr w14:val="tx1"/>
                  </w14:solidFill>
                </w14:textFill>
              </w:rPr>
              <w:t>PMP项目管理专业资格认证证书</w:t>
            </w:r>
            <w:r>
              <w:rPr>
                <w:rFonts w:hint="eastAsia" w:ascii="宋体" w:hAnsi="宋体" w:eastAsia="宋体" w:cs="宋体"/>
                <w:color w:val="000000" w:themeColor="text1"/>
                <w:sz w:val="21"/>
                <w:szCs w:val="21"/>
                <w:lang w:eastAsia="zh-CN"/>
                <w14:textFill>
                  <w14:solidFill>
                    <w14:schemeClr w14:val="tx1"/>
                  </w14:solidFill>
                </w14:textFill>
              </w:rPr>
              <w:t>、中国电子商会呼叫中心与客户关系管理专业委员会</w:t>
            </w:r>
            <w:r>
              <w:rPr>
                <w:rFonts w:hint="eastAsia" w:ascii="宋体" w:hAnsi="宋体" w:eastAsia="宋体" w:cs="宋体"/>
                <w:color w:val="000000" w:themeColor="text1"/>
                <w:sz w:val="21"/>
                <w:szCs w:val="21"/>
                <w:lang w:val="en-US" w:eastAsia="zh-CN"/>
                <w14:textFill>
                  <w14:solidFill>
                    <w14:schemeClr w14:val="tx1"/>
                  </w14:solidFill>
                </w14:textFill>
              </w:rPr>
              <w:t>颁发的CCOM</w:t>
            </w:r>
            <w:r>
              <w:rPr>
                <w:rFonts w:hint="eastAsia" w:ascii="宋体" w:hAnsi="宋体" w:eastAsia="宋体" w:cs="宋体"/>
                <w:color w:val="000000" w:themeColor="text1"/>
                <w:sz w:val="21"/>
                <w:szCs w:val="21"/>
                <w14:textFill>
                  <w14:solidFill>
                    <w14:schemeClr w14:val="tx1"/>
                  </w14:solidFill>
                </w14:textFill>
              </w:rPr>
              <w:t>认证证书</w:t>
            </w:r>
            <w:r>
              <w:rPr>
                <w:rFonts w:hint="eastAsia" w:ascii="宋体" w:hAnsi="宋体" w:eastAsia="宋体" w:cs="宋体"/>
                <w:color w:val="000000" w:themeColor="text1"/>
                <w:sz w:val="21"/>
                <w:szCs w:val="21"/>
                <w:lang w:eastAsia="zh-CN"/>
                <w14:textFill>
                  <w14:solidFill>
                    <w14:schemeClr w14:val="tx1"/>
                  </w14:solidFill>
                </w14:textFill>
              </w:rPr>
              <w:t>、4PS联络中心国际标准组织或其他行业机构</w:t>
            </w:r>
            <w:r>
              <w:rPr>
                <w:rFonts w:hint="eastAsia" w:ascii="宋体" w:hAnsi="宋体" w:eastAsia="宋体" w:cs="宋体"/>
                <w:color w:val="000000" w:themeColor="text1"/>
                <w:sz w:val="21"/>
                <w:szCs w:val="21"/>
                <w:lang w:val="en-US" w:eastAsia="zh-CN"/>
                <w14:textFill>
                  <w14:solidFill>
                    <w14:schemeClr w14:val="tx1"/>
                  </w14:solidFill>
                </w14:textFill>
              </w:rPr>
              <w:t>颁发的</w:t>
            </w:r>
            <w:r>
              <w:rPr>
                <w:rFonts w:hint="eastAsia" w:ascii="宋体" w:hAnsi="宋体" w:eastAsia="宋体" w:cs="宋体"/>
                <w:color w:val="000000" w:themeColor="text1"/>
                <w:sz w:val="21"/>
                <w:szCs w:val="21"/>
                <w:lang w:eastAsia="zh-CN"/>
                <w14:textFill>
                  <w14:solidFill>
                    <w14:schemeClr w14:val="tx1"/>
                  </w14:solidFill>
                </w14:textFill>
              </w:rPr>
              <w:t>外包管理师认证。</w:t>
            </w:r>
          </w:p>
          <w:p>
            <w:pPr>
              <w:pStyle w:val="7"/>
              <w:widowControl/>
              <w:spacing w:line="240" w:lineRule="auto"/>
              <w:ind w:firstLine="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2</w:t>
            </w:r>
            <w:r>
              <w:rPr>
                <w:rFonts w:hint="eastAsia" w:ascii="宋体" w:hAnsi="宋体" w:eastAsia="宋体" w:cs="宋体"/>
                <w:color w:val="000000" w:themeColor="text1"/>
                <w:kern w:val="0"/>
                <w:sz w:val="21"/>
                <w:szCs w:val="21"/>
                <w14:textFill>
                  <w14:solidFill>
                    <w14:schemeClr w14:val="tx1"/>
                  </w14:solidFill>
                </w14:textFill>
              </w:rPr>
              <w:t>）至少1人</w:t>
            </w:r>
            <w:r>
              <w:rPr>
                <w:rFonts w:hint="eastAsia" w:ascii="宋体" w:hAnsi="宋体" w:eastAsia="宋体" w:cs="宋体"/>
                <w:color w:val="000000" w:themeColor="text1"/>
                <w:kern w:val="0"/>
                <w:sz w:val="21"/>
                <w:szCs w:val="21"/>
                <w:lang w:val="en-US" w:eastAsia="zh-CN"/>
                <w14:textFill>
                  <w14:solidFill>
                    <w14:schemeClr w14:val="tx1"/>
                  </w14:solidFill>
                </w14:textFill>
              </w:rPr>
              <w:t>同时</w:t>
            </w:r>
            <w:r>
              <w:rPr>
                <w:rFonts w:hint="eastAsia" w:ascii="宋体" w:hAnsi="宋体" w:eastAsia="宋体" w:cs="宋体"/>
                <w:color w:val="000000" w:themeColor="text1"/>
                <w:kern w:val="0"/>
                <w:sz w:val="21"/>
                <w:szCs w:val="21"/>
                <w14:textFill>
                  <w14:solidFill>
                    <w14:schemeClr w14:val="tx1"/>
                  </w14:solidFill>
                </w14:textFill>
              </w:rPr>
              <w:t>具备</w:t>
            </w:r>
            <w:r>
              <w:rPr>
                <w:rFonts w:hint="eastAsia" w:ascii="宋体" w:hAnsi="宋体" w:eastAsia="宋体" w:cs="宋体"/>
                <w:color w:val="000000" w:themeColor="text1"/>
                <w:kern w:val="0"/>
                <w:sz w:val="21"/>
                <w:szCs w:val="21"/>
                <w:lang w:eastAsia="zh-CN"/>
                <w14:textFill>
                  <w14:solidFill>
                    <w14:schemeClr w14:val="tx1"/>
                  </w14:solidFill>
                </w14:textFill>
              </w:rPr>
              <w:t>工业和信息化部教育与考试中心</w:t>
            </w:r>
            <w:r>
              <w:rPr>
                <w:rFonts w:hint="eastAsia" w:ascii="宋体" w:hAnsi="宋体" w:eastAsia="宋体" w:cs="宋体"/>
                <w:color w:val="000000" w:themeColor="text1"/>
                <w:kern w:val="0"/>
                <w:sz w:val="21"/>
                <w:szCs w:val="21"/>
                <w:lang w:val="en-US" w:eastAsia="zh-CN"/>
                <w14:textFill>
                  <w14:solidFill>
                    <w14:schemeClr w14:val="tx1"/>
                  </w14:solidFill>
                </w14:textFill>
              </w:rPr>
              <w:t>颁发的</w:t>
            </w:r>
            <w:r>
              <w:rPr>
                <w:rFonts w:hint="eastAsia" w:ascii="宋体" w:hAnsi="宋体" w:eastAsia="宋体" w:cs="宋体"/>
                <w:color w:val="000000" w:themeColor="text1"/>
                <w:kern w:val="0"/>
                <w:sz w:val="21"/>
                <w:szCs w:val="21"/>
                <w14:textFill>
                  <w14:solidFill>
                    <w14:schemeClr w14:val="tx1"/>
                  </w14:solidFill>
                </w14:textFill>
              </w:rPr>
              <w:t>客</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户</w:t>
            </w:r>
            <w:r>
              <w:rPr>
                <w:rFonts w:hint="eastAsia" w:ascii="宋体" w:hAnsi="宋体" w:eastAsia="宋体" w:cs="宋体"/>
                <w:color w:val="000000" w:themeColor="text1"/>
                <w:kern w:val="0"/>
                <w:sz w:val="21"/>
                <w:szCs w:val="21"/>
                <w14:textFill>
                  <w14:solidFill>
                    <w14:schemeClr w14:val="tx1"/>
                  </w14:solidFill>
                </w14:textFill>
              </w:rPr>
              <w:t>联络咨询师</w:t>
            </w:r>
            <w:r>
              <w:rPr>
                <w:rFonts w:hint="eastAsia" w:ascii="宋体" w:hAnsi="宋体" w:eastAsia="宋体" w:cs="宋体"/>
                <w:color w:val="000000" w:themeColor="text1"/>
                <w:kern w:val="0"/>
                <w:sz w:val="21"/>
                <w:szCs w:val="21"/>
                <w:lang w:val="en-US" w:eastAsia="zh-CN"/>
                <w14:textFill>
                  <w14:solidFill>
                    <w14:schemeClr w14:val="tx1"/>
                  </w14:solidFill>
                </w14:textFill>
              </w:rPr>
              <w:t>认证</w:t>
            </w:r>
            <w:r>
              <w:rPr>
                <w:rFonts w:hint="eastAsia" w:ascii="宋体" w:hAnsi="宋体" w:eastAsia="宋体" w:cs="宋体"/>
                <w:color w:val="000000" w:themeColor="text1"/>
                <w:kern w:val="0"/>
                <w:sz w:val="21"/>
                <w:szCs w:val="21"/>
                <w14:textFill>
                  <w14:solidFill>
                    <w14:schemeClr w14:val="tx1"/>
                  </w14:solidFill>
                </w14:textFill>
              </w:rPr>
              <w:t>证书（高级）</w:t>
            </w:r>
            <w:r>
              <w:rPr>
                <w:rFonts w:hint="eastAsia" w:ascii="宋体" w:hAnsi="宋体" w:eastAsia="宋体" w:cs="宋体"/>
                <w:color w:val="000000" w:themeColor="text1"/>
                <w:kern w:val="0"/>
                <w:sz w:val="21"/>
                <w:szCs w:val="21"/>
                <w:lang w:eastAsia="zh-CN"/>
                <w14:textFill>
                  <w14:solidFill>
                    <w14:schemeClr w14:val="tx1"/>
                  </w14:solidFill>
                </w14:textFill>
              </w:rPr>
              <w:t>、工业和信息化部教育与考试中心</w:t>
            </w:r>
            <w:r>
              <w:rPr>
                <w:rFonts w:hint="eastAsia" w:ascii="宋体" w:hAnsi="宋体" w:eastAsia="宋体" w:cs="宋体"/>
                <w:color w:val="000000" w:themeColor="text1"/>
                <w:kern w:val="0"/>
                <w:sz w:val="21"/>
                <w:szCs w:val="21"/>
                <w:lang w:val="en-US" w:eastAsia="zh-CN"/>
                <w14:textFill>
                  <w14:solidFill>
                    <w14:schemeClr w14:val="tx1"/>
                  </w14:solidFill>
                </w14:textFill>
              </w:rPr>
              <w:t>颁发的</w:t>
            </w:r>
            <w:r>
              <w:rPr>
                <w:rFonts w:hint="eastAsia" w:ascii="宋体" w:hAnsi="宋体" w:eastAsia="宋体" w:cs="宋体"/>
                <w:color w:val="000000" w:themeColor="text1"/>
                <w:kern w:val="0"/>
                <w:sz w:val="21"/>
                <w:szCs w:val="21"/>
                <w14:textFill>
                  <w14:solidFill>
                    <w14:schemeClr w14:val="tx1"/>
                  </w14:solidFill>
                </w14:textFill>
              </w:rPr>
              <w:t>大数据分析师</w:t>
            </w:r>
            <w:r>
              <w:rPr>
                <w:rFonts w:hint="eastAsia" w:ascii="宋体" w:hAnsi="宋体" w:eastAsia="宋体" w:cs="宋体"/>
                <w:color w:val="000000" w:themeColor="text1"/>
                <w:kern w:val="0"/>
                <w:sz w:val="21"/>
                <w:szCs w:val="21"/>
                <w:lang w:val="en-US" w:eastAsia="zh-CN"/>
                <w14:textFill>
                  <w14:solidFill>
                    <w14:schemeClr w14:val="tx1"/>
                  </w14:solidFill>
                </w14:textFill>
              </w:rPr>
              <w:t>认证</w:t>
            </w:r>
            <w:r>
              <w:rPr>
                <w:rFonts w:hint="eastAsia" w:ascii="宋体" w:hAnsi="宋体" w:eastAsia="宋体" w:cs="宋体"/>
                <w:color w:val="000000" w:themeColor="text1"/>
                <w:kern w:val="0"/>
                <w:sz w:val="21"/>
                <w:szCs w:val="21"/>
                <w14:textFill>
                  <w14:solidFill>
                    <w14:schemeClr w14:val="tx1"/>
                  </w14:solidFill>
                </w14:textFill>
              </w:rPr>
              <w:t>证书。</w:t>
            </w:r>
          </w:p>
          <w:p>
            <w:pPr>
              <w:pStyle w:val="7"/>
              <w:widowControl/>
              <w:spacing w:line="240" w:lineRule="auto"/>
              <w:ind w:firstLine="0"/>
              <w:jc w:val="left"/>
              <w:rPr>
                <w:rFonts w:hint="eastAsia" w:ascii="宋体" w:hAnsi="宋体" w:eastAsia="宋体" w:cs="宋体"/>
                <w:kern w:val="0"/>
                <w:sz w:val="21"/>
                <w:szCs w:val="21"/>
              </w:rPr>
            </w:pPr>
            <w:r>
              <w:rPr>
                <w:rFonts w:hint="eastAsia" w:ascii="宋体" w:hAnsi="宋体" w:eastAsia="宋体" w:cs="宋体"/>
                <w:color w:val="000000" w:themeColor="text1"/>
                <w:kern w:val="0"/>
                <w:sz w:val="21"/>
                <w:szCs w:val="21"/>
                <w14:textFill>
                  <w14:solidFill>
                    <w14:schemeClr w14:val="tx1"/>
                  </w14:solidFill>
                </w14:textFill>
              </w:rPr>
              <w:t>全部满足得</w:t>
            </w:r>
            <w:r>
              <w:rPr>
                <w:rFonts w:hint="eastAsia" w:ascii="宋体" w:hAnsi="宋体" w:eastAsia="宋体" w:cs="宋体"/>
                <w:color w:val="000000" w:themeColor="text1"/>
                <w:kern w:val="0"/>
                <w:sz w:val="21"/>
                <w:szCs w:val="21"/>
                <w:lang w:val="en-US" w:eastAsia="zh-CN"/>
                <w14:textFill>
                  <w14:solidFill>
                    <w14:schemeClr w14:val="tx1"/>
                  </w14:solidFill>
                </w14:textFill>
              </w:rPr>
              <w:t>40</w:t>
            </w:r>
            <w:r>
              <w:rPr>
                <w:rFonts w:hint="eastAsia" w:ascii="宋体" w:hAnsi="宋体" w:eastAsia="宋体" w:cs="宋体"/>
                <w:color w:val="000000" w:themeColor="text1"/>
                <w:kern w:val="0"/>
                <w:sz w:val="21"/>
                <w:szCs w:val="21"/>
                <w14:textFill>
                  <w14:solidFill>
                    <w14:schemeClr w14:val="tx1"/>
                  </w14:solidFill>
                </w14:textFill>
              </w:rPr>
              <w:t>分，满足其中</w:t>
            </w: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14:textFill>
                  <w14:solidFill>
                    <w14:schemeClr w14:val="tx1"/>
                  </w14:solidFill>
                </w14:textFill>
              </w:rPr>
              <w:t>项得</w:t>
            </w:r>
            <w:r>
              <w:rPr>
                <w:rFonts w:hint="eastAsia" w:ascii="宋体" w:hAnsi="宋体" w:eastAsia="宋体" w:cs="宋体"/>
                <w:color w:val="000000" w:themeColor="text1"/>
                <w:kern w:val="0"/>
                <w:sz w:val="21"/>
                <w:szCs w:val="21"/>
                <w:lang w:val="en-US" w:eastAsia="zh-CN"/>
                <w14:textFill>
                  <w14:solidFill>
                    <w14:schemeClr w14:val="tx1"/>
                  </w14:solidFill>
                </w14:textFill>
              </w:rPr>
              <w:t>20</w:t>
            </w:r>
            <w:r>
              <w:rPr>
                <w:rFonts w:hint="eastAsia" w:ascii="宋体" w:hAnsi="宋体" w:eastAsia="宋体" w:cs="宋体"/>
                <w:color w:val="000000" w:themeColor="text1"/>
                <w:kern w:val="0"/>
                <w:sz w:val="21"/>
                <w:szCs w:val="21"/>
                <w14:textFill>
                  <w14:solidFill>
                    <w14:schemeClr w14:val="tx1"/>
                  </w14:solidFill>
                </w14:textFill>
              </w:rPr>
              <w:t>分，</w:t>
            </w:r>
            <w:r>
              <w:rPr>
                <w:rFonts w:hint="eastAsia" w:ascii="宋体" w:hAnsi="宋体" w:eastAsia="宋体" w:cs="宋体"/>
                <w:color w:val="000000" w:themeColor="text1"/>
                <w:kern w:val="0"/>
                <w:sz w:val="21"/>
                <w:szCs w:val="21"/>
                <w:lang w:val="en-US" w:eastAsia="zh-CN"/>
                <w14:textFill>
                  <w14:solidFill>
                    <w14:schemeClr w14:val="tx1"/>
                  </w14:solidFill>
                </w14:textFill>
              </w:rPr>
              <w:t>不满足</w:t>
            </w:r>
            <w:r>
              <w:rPr>
                <w:rFonts w:hint="eastAsia" w:ascii="宋体" w:hAnsi="宋体" w:eastAsia="宋体" w:cs="宋体"/>
                <w:color w:val="000000" w:themeColor="text1"/>
                <w:kern w:val="0"/>
                <w:sz w:val="21"/>
                <w:szCs w:val="21"/>
                <w14:textFill>
                  <w14:solidFill>
                    <w14:schemeClr w14:val="tx1"/>
                  </w14:solidFill>
                </w14:textFill>
              </w:rPr>
              <w:t>不得分。同一人具备以上多个证书的不能重复得分。</w:t>
            </w:r>
            <w:r>
              <w:rPr>
                <w:rFonts w:hint="eastAsia" w:ascii="宋体" w:hAnsi="宋体" w:eastAsia="宋体" w:cs="宋体"/>
                <w:color w:val="FF0000"/>
                <w:kern w:val="0"/>
                <w:sz w:val="21"/>
                <w:szCs w:val="21"/>
              </w:rPr>
              <w:br w:type="textWrapping"/>
            </w:r>
          </w:p>
          <w:p>
            <w:pPr>
              <w:widowControl/>
              <w:jc w:val="left"/>
              <w:rPr>
                <w:rFonts w:hint="eastAsia" w:ascii="宋体" w:hAnsi="宋体" w:eastAsia="Times New Roman" w:cs="Times New Roman"/>
                <w:b/>
                <w:kern w:val="0"/>
                <w:sz w:val="21"/>
                <w:szCs w:val="21"/>
                <w:lang w:val="en-US" w:eastAsia="zh-CN"/>
              </w:rPr>
            </w:pPr>
            <w:r>
              <w:rPr>
                <w:rFonts w:hint="eastAsia" w:ascii="宋体" w:hAnsi="宋体" w:eastAsia="Times New Roman" w:cs="Times New Roman"/>
                <w:b/>
                <w:kern w:val="0"/>
                <w:sz w:val="21"/>
                <w:szCs w:val="21"/>
                <w:lang w:val="en-US" w:eastAsia="zh-CN"/>
              </w:rPr>
              <w:t>2、证明文件：</w:t>
            </w:r>
          </w:p>
          <w:p>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（1）提供有效学历、资格（职称）证书扫描件，原件备查。</w:t>
            </w:r>
          </w:p>
          <w:p>
            <w:pPr>
              <w:widowControl/>
              <w:jc w:val="left"/>
              <w:rPr>
                <w:rFonts w:hint="eastAsia" w:ascii="宋体" w:hAnsi="宋体" w:eastAsia="宋体" w:cs="宋体"/>
                <w:kern w:val="0"/>
                <w:sz w:val="21"/>
                <w:szCs w:val="21"/>
              </w:rPr>
            </w:pPr>
            <w:r>
              <w:rPr>
                <w:rFonts w:hint="eastAsia" w:ascii="宋体" w:hAnsi="宋体" w:eastAsia="宋体" w:cs="宋体"/>
                <w:color w:val="000000" w:themeColor="text1"/>
                <w:kern w:val="0"/>
                <w:sz w:val="21"/>
                <w:szCs w:val="21"/>
                <w14:textFill>
                  <w14:solidFill>
                    <w14:schemeClr w14:val="tx1"/>
                  </w14:solidFill>
                </w14:textFill>
              </w:rPr>
              <w:t>（2）提供投标企业为项目团队成员购买的2022年</w:t>
            </w:r>
            <w:r>
              <w:rPr>
                <w:rFonts w:hint="eastAsia" w:ascii="宋体" w:hAnsi="宋体" w:eastAsia="宋体" w:cs="宋体"/>
                <w:color w:val="000000" w:themeColor="text1"/>
                <w:kern w:val="0"/>
                <w:sz w:val="21"/>
                <w:szCs w:val="21"/>
                <w:lang w:val="en-US" w:eastAsia="zh-CN"/>
                <w14:textFill>
                  <w14:solidFill>
                    <w14:schemeClr w14:val="tx1"/>
                  </w14:solidFill>
                </w14:textFill>
              </w:rPr>
              <w:t>12</w:t>
            </w:r>
            <w:r>
              <w:rPr>
                <w:rFonts w:hint="eastAsia" w:ascii="宋体" w:hAnsi="宋体" w:eastAsia="宋体" w:cs="宋体"/>
                <w:color w:val="000000" w:themeColor="text1"/>
                <w:kern w:val="0"/>
                <w:sz w:val="21"/>
                <w:szCs w:val="21"/>
                <w14:textFill>
                  <w14:solidFill>
                    <w14:schemeClr w14:val="tx1"/>
                  </w14:solidFill>
                </w14:textFill>
              </w:rPr>
              <w:t>月至202</w:t>
            </w:r>
            <w:r>
              <w:rPr>
                <w:rFonts w:hint="eastAsia" w:ascii="宋体" w:hAnsi="宋体" w:eastAsia="宋体" w:cs="宋体"/>
                <w:color w:val="000000" w:themeColor="text1"/>
                <w:kern w:val="0"/>
                <w:sz w:val="21"/>
                <w:szCs w:val="21"/>
                <w:lang w:val="en-US" w:eastAsia="zh-CN"/>
                <w14:textFill>
                  <w14:solidFill>
                    <w14:schemeClr w14:val="tx1"/>
                  </w14:solidFill>
                </w14:textFill>
              </w:rPr>
              <w:t>3</w:t>
            </w:r>
            <w:r>
              <w:rPr>
                <w:rFonts w:hint="eastAsia" w:ascii="宋体" w:hAnsi="宋体" w:eastAsia="宋体" w:cs="宋体"/>
                <w:color w:val="000000" w:themeColor="text1"/>
                <w:kern w:val="0"/>
                <w:sz w:val="21"/>
                <w:szCs w:val="21"/>
                <w14:textFill>
                  <w14:solidFill>
                    <w14:schemeClr w14:val="tx1"/>
                  </w14:solidFill>
                </w14:textFill>
              </w:rPr>
              <w:t>年</w:t>
            </w:r>
            <w:r>
              <w:rPr>
                <w:rFonts w:hint="eastAsia" w:ascii="宋体" w:hAnsi="宋体" w:eastAsia="宋体" w:cs="宋体"/>
                <w:color w:val="000000" w:themeColor="text1"/>
                <w:kern w:val="0"/>
                <w:sz w:val="21"/>
                <w:szCs w:val="21"/>
                <w:lang w:val="en-US" w:eastAsia="zh-CN"/>
                <w14:textFill>
                  <w14:solidFill>
                    <w14:schemeClr w14:val="tx1"/>
                  </w14:solidFill>
                </w14:textFill>
              </w:rPr>
              <w:t>5</w:t>
            </w:r>
            <w:r>
              <w:rPr>
                <w:rFonts w:hint="eastAsia" w:ascii="宋体" w:hAnsi="宋体" w:eastAsia="宋体" w:cs="宋体"/>
                <w:color w:val="000000" w:themeColor="text1"/>
                <w:kern w:val="0"/>
                <w:sz w:val="21"/>
                <w:szCs w:val="21"/>
                <w14:textFill>
                  <w14:solidFill>
                    <w14:schemeClr w14:val="tx1"/>
                  </w14:solidFill>
                </w14:textFill>
              </w:rPr>
              <w:t>月的社保缴纳证明，至少包含医疗保险，证明资料可为社保收缴部门盖章证明资料、社保窗口打印资料或社保官网截图。人员社保缴纳单位与投标主体不一致，不得分。</w:t>
            </w:r>
          </w:p>
          <w:p>
            <w:pPr>
              <w:widowControl/>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提供工作经验证明（以项目合同关键页作为评分依据，通过合同关键页无法判断是否得分的，还需同时提供合同甲方出具的证明文件）</w:t>
            </w:r>
          </w:p>
          <w:p>
            <w:pPr>
              <w:widowControl/>
              <w:numPr>
                <w:ilvl w:val="0"/>
                <w:numId w:val="0"/>
              </w:numPr>
              <w:ind w:leftChars="0"/>
              <w:jc w:val="left"/>
              <w:rPr>
                <w:rFonts w:hint="eastAsia" w:ascii="宋体" w:hAnsi="宋体" w:eastAsia="Times New Roman" w:cs="Times New Roman"/>
                <w:kern w:val="0"/>
                <w:sz w:val="21"/>
                <w:szCs w:val="21"/>
                <w:lang w:val="en-US" w:eastAsia="zh-CN" w:bidi="ar-SA"/>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）如未按要求提供证明材料，或所提供的证明材料未能体现上述评分内容的，视为该证明材料无效。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00" w:type="pct"/>
            <w:gridSpan w:val="2"/>
            <w:vAlign w:val="center"/>
          </w:tcPr>
          <w:p>
            <w:pPr>
              <w:widowControl/>
              <w:spacing w:before="240" w:after="240"/>
              <w:jc w:val="center"/>
              <w:rPr>
                <w:rFonts w:hint="default"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三、服务</w:t>
            </w:r>
            <w:r>
              <w:rPr>
                <w:rFonts w:hint="eastAsia" w:ascii="宋体" w:hAnsi="宋体" w:cs="宋体"/>
                <w:b/>
                <w:color w:val="000000" w:themeColor="text1"/>
                <w:sz w:val="24"/>
                <w:szCs w:val="24"/>
                <w14:textFill>
                  <w14:solidFill>
                    <w14:schemeClr w14:val="tx1"/>
                  </w14:solidFill>
                </w14:textFill>
              </w:rPr>
              <w:t>部分</w:t>
            </w:r>
          </w:p>
        </w:tc>
        <w:tc>
          <w:tcPr>
            <w:tcW w:w="259" w:type="pct"/>
            <w:shd w:val="clear" w:color="auto" w:fill="auto"/>
            <w:vAlign w:val="center"/>
          </w:tcPr>
          <w:p>
            <w:pPr>
              <w:widowControl/>
              <w:spacing w:before="240" w:after="240"/>
              <w:jc w:val="center"/>
              <w:rPr>
                <w:rFonts w:hint="default"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40</w:t>
            </w:r>
          </w:p>
        </w:tc>
        <w:tc>
          <w:tcPr>
            <w:tcW w:w="3939" w:type="pct"/>
            <w:shd w:val="clear" w:color="auto" w:fill="auto"/>
            <w:vAlign w:val="center"/>
          </w:tcPr>
          <w:p>
            <w:pPr>
              <w:widowControl/>
              <w:spacing w:before="240" w:after="240"/>
              <w:jc w:val="center"/>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0" w:type="pct"/>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3</w:t>
            </w:r>
            <w:r>
              <w:rPr>
                <w:rFonts w:hint="eastAsia" w:ascii="宋体" w:hAnsi="宋体" w:cs="宋体"/>
                <w:b/>
                <w:bCs/>
                <w:color w:val="000000" w:themeColor="text1"/>
                <w:szCs w:val="21"/>
                <w14:textFill>
                  <w14:solidFill>
                    <w14:schemeClr w14:val="tx1"/>
                  </w14:solidFill>
                </w14:textFill>
              </w:rPr>
              <w:t>.1</w:t>
            </w:r>
          </w:p>
        </w:tc>
        <w:tc>
          <w:tcPr>
            <w:tcW w:w="510" w:type="pct"/>
            <w:vAlign w:val="center"/>
          </w:tcPr>
          <w:p>
            <w:pPr>
              <w:spacing w:before="120" w:after="12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项目实施方案</w:t>
            </w:r>
          </w:p>
        </w:tc>
        <w:tc>
          <w:tcPr>
            <w:tcW w:w="259" w:type="pct"/>
            <w:shd w:val="clear" w:color="auto" w:fill="auto"/>
            <w:vAlign w:val="center"/>
          </w:tcPr>
          <w:p>
            <w:pPr>
              <w:widowControl/>
              <w:spacing w:before="120" w:after="12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12</w:t>
            </w:r>
          </w:p>
        </w:tc>
        <w:tc>
          <w:tcPr>
            <w:tcW w:w="3939" w:type="pct"/>
            <w:shd w:val="clear" w:color="auto" w:fill="auto"/>
            <w:vAlign w:val="center"/>
          </w:tcPr>
          <w:p>
            <w:pPr>
              <w:spacing w:line="240" w:lineRule="auto"/>
              <w:jc w:val="left"/>
              <w:rPr>
                <w:rFonts w:ascii="宋体" w:hAnsi="宋体"/>
                <w:b/>
                <w:strike w:val="0"/>
                <w:dstrike w:val="0"/>
                <w:color w:val="000000" w:themeColor="text1"/>
                <w:szCs w:val="21"/>
                <w:highlight w:val="none"/>
                <w14:textFill>
                  <w14:solidFill>
                    <w14:schemeClr w14:val="tx1"/>
                  </w14:solidFill>
                </w14:textFill>
              </w:rPr>
            </w:pPr>
            <w:r>
              <w:rPr>
                <w:rFonts w:hint="eastAsia" w:ascii="宋体" w:hAnsi="宋体"/>
                <w:b/>
                <w:strike w:val="0"/>
                <w:dstrike w:val="0"/>
                <w:color w:val="000000" w:themeColor="text1"/>
                <w:szCs w:val="21"/>
                <w:highlight w:val="none"/>
                <w:lang w:val="en-US" w:eastAsia="zh-CN"/>
                <w14:textFill>
                  <w14:solidFill>
                    <w14:schemeClr w14:val="tx1"/>
                  </w14:solidFill>
                </w14:textFill>
              </w:rPr>
              <w:t>1、</w:t>
            </w:r>
            <w:r>
              <w:rPr>
                <w:rFonts w:hint="eastAsia" w:ascii="宋体" w:hAnsi="宋体"/>
                <w:b/>
                <w:strike w:val="0"/>
                <w:dstrike w:val="0"/>
                <w:color w:val="000000" w:themeColor="text1"/>
                <w:szCs w:val="21"/>
                <w:highlight w:val="none"/>
                <w14:textFill>
                  <w14:solidFill>
                    <w14:schemeClr w14:val="tx1"/>
                  </w14:solidFill>
                </w14:textFill>
              </w:rPr>
              <w:t>评审</w:t>
            </w:r>
            <w:r>
              <w:rPr>
                <w:rFonts w:hint="eastAsia" w:ascii="宋体" w:hAnsi="宋体"/>
                <w:b/>
                <w:strike w:val="0"/>
                <w:dstrike w:val="0"/>
                <w:color w:val="000000" w:themeColor="text1"/>
                <w:szCs w:val="21"/>
                <w:highlight w:val="none"/>
                <w:lang w:val="en-US" w:eastAsia="zh-CN"/>
                <w14:textFill>
                  <w14:solidFill>
                    <w14:schemeClr w14:val="tx1"/>
                  </w14:solidFill>
                </w14:textFill>
              </w:rPr>
              <w:t>内容</w:t>
            </w:r>
            <w:r>
              <w:rPr>
                <w:rFonts w:hint="eastAsia" w:ascii="宋体" w:hAnsi="宋体"/>
                <w:b/>
                <w:strike w:val="0"/>
                <w:dstrike w:val="0"/>
                <w:color w:val="000000" w:themeColor="text1"/>
                <w:szCs w:val="21"/>
                <w:highlight w:val="none"/>
                <w14:textFill>
                  <w14:solidFill>
                    <w14:schemeClr w14:val="tx1"/>
                  </w14:solidFill>
                </w14:textFill>
              </w:rPr>
              <w:t>：</w:t>
            </w:r>
          </w:p>
          <w:p>
            <w:pPr>
              <w:pStyle w:val="7"/>
              <w:widowControl/>
              <w:spacing w:line="240" w:lineRule="auto"/>
              <w:ind w:firstLine="0"/>
              <w:jc w:val="left"/>
              <w:rPr>
                <w:rFonts w:hint="eastAsia"/>
                <w:kern w:val="0"/>
                <w:szCs w:val="21"/>
                <w:lang w:val="en-US" w:eastAsia="zh-CN"/>
              </w:rPr>
            </w:pPr>
            <w:r>
              <w:rPr>
                <w:rFonts w:hint="eastAsia"/>
                <w:kern w:val="0"/>
                <w:szCs w:val="21"/>
              </w:rPr>
              <w:t>考察投标人项目运营管理方案，</w:t>
            </w:r>
            <w:r>
              <w:rPr>
                <w:rFonts w:hint="eastAsia"/>
                <w:kern w:val="0"/>
                <w:szCs w:val="21"/>
                <w:lang w:val="en-US" w:eastAsia="zh-CN"/>
              </w:rPr>
              <w:t>打标</w:t>
            </w:r>
            <w:r>
              <w:rPr>
                <w:rFonts w:hint="eastAsia"/>
                <w:kern w:val="0"/>
                <w:szCs w:val="21"/>
              </w:rPr>
              <w:t>业务平滑过渡、人员招聘、效能集约培训、</w:t>
            </w:r>
            <w:r>
              <w:rPr>
                <w:rFonts w:hint="eastAsia" w:ascii="宋体" w:hAnsi="宋体"/>
                <w:szCs w:val="21"/>
                <w:lang w:val="en-US" w:eastAsia="zh-CN"/>
              </w:rPr>
              <w:t>人员安排、</w:t>
            </w:r>
            <w:r>
              <w:rPr>
                <w:rFonts w:hint="eastAsia"/>
                <w:kern w:val="0"/>
                <w:szCs w:val="21"/>
              </w:rPr>
              <w:t>应急管理、薪资管理的运营管理方案</w:t>
            </w:r>
            <w:r>
              <w:rPr>
                <w:rFonts w:hint="eastAsia"/>
                <w:kern w:val="0"/>
                <w:szCs w:val="21"/>
                <w:lang w:val="en-US" w:eastAsia="zh-CN"/>
              </w:rPr>
              <w:t>得30分（基础分），提供不完整不得分，在此方案基础上进行优、良、中、差比较。</w:t>
            </w:r>
          </w:p>
          <w:p>
            <w:pPr>
              <w:pStyle w:val="7"/>
              <w:widowControl/>
              <w:spacing w:line="240" w:lineRule="auto"/>
              <w:ind w:firstLine="0"/>
              <w:jc w:val="left"/>
              <w:rPr>
                <w:rFonts w:hint="eastAsia"/>
                <w:kern w:val="0"/>
                <w:szCs w:val="21"/>
                <w:lang w:val="en-US" w:eastAsia="zh-CN"/>
              </w:rPr>
            </w:pPr>
          </w:p>
          <w:p>
            <w:pPr>
              <w:pStyle w:val="8"/>
              <w:spacing w:line="240" w:lineRule="auto"/>
              <w:rPr>
                <w:rFonts w:hint="default" w:eastAsia="宋体"/>
                <w:b/>
                <w:bCs/>
                <w:szCs w:val="21"/>
                <w:lang w:val="en-US" w:eastAsia="zh-CN"/>
              </w:rPr>
            </w:pPr>
            <w:r>
              <w:rPr>
                <w:rFonts w:hint="eastAsia" w:ascii="宋体" w:hAnsi="宋体" w:cs="Times New Roman"/>
                <w:b/>
                <w:bCs/>
                <w:strike w:val="0"/>
                <w:dstrike w:val="0"/>
                <w:color w:val="000000" w:themeColor="text1"/>
                <w:szCs w:val="21"/>
                <w:lang w:val="en-US" w:eastAsia="zh-CN"/>
                <w14:textFill>
                  <w14:solidFill>
                    <w14:schemeClr w14:val="tx1"/>
                  </w14:solidFill>
                </w14:textFill>
              </w:rPr>
              <w:t>2、评分</w:t>
            </w:r>
            <w:r>
              <w:rPr>
                <w:rFonts w:hint="eastAsia" w:ascii="宋体" w:hAnsi="宋体" w:cs="Times New Roman"/>
                <w:b/>
                <w:bCs/>
                <w:strike w:val="0"/>
                <w:dstrike w:val="0"/>
                <w:color w:val="000000" w:themeColor="text1"/>
                <w:szCs w:val="21"/>
                <w14:textFill>
                  <w14:solidFill>
                    <w14:schemeClr w14:val="tx1"/>
                  </w14:solidFill>
                </w14:textFill>
              </w:rPr>
              <w:t>标准</w:t>
            </w:r>
            <w:r>
              <w:rPr>
                <w:rFonts w:hint="eastAsia" w:ascii="宋体" w:hAnsi="宋体" w:cs="Times New Roman"/>
                <w:b/>
                <w:bCs/>
                <w:strike w:val="0"/>
                <w:dstrike w:val="0"/>
                <w:color w:val="000000" w:themeColor="text1"/>
                <w:szCs w:val="21"/>
                <w:lang w:val="en-US" w:eastAsia="zh-CN"/>
                <w14:textFill>
                  <w14:solidFill>
                    <w14:schemeClr w14:val="tx1"/>
                  </w14:solidFill>
                </w14:textFill>
              </w:rPr>
              <w:t>：</w:t>
            </w:r>
          </w:p>
          <w:p>
            <w:pPr>
              <w:pStyle w:val="7"/>
              <w:widowControl/>
              <w:spacing w:line="240" w:lineRule="auto"/>
              <w:ind w:firstLine="0"/>
              <w:jc w:val="left"/>
              <w:rPr>
                <w:rFonts w:hint="eastAsia"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1</w:t>
            </w:r>
            <w:r>
              <w:rPr>
                <w:rFonts w:hint="eastAsia" w:ascii="宋体" w:hAnsi="宋体" w:eastAsia="宋体" w:cs="宋体"/>
                <w:kern w:val="0"/>
                <w:szCs w:val="21"/>
                <w:lang w:eastAsia="zh-CN"/>
              </w:rPr>
              <w:t>）</w:t>
            </w:r>
            <w:r>
              <w:rPr>
                <w:rFonts w:hint="eastAsia" w:ascii="宋体" w:hAnsi="宋体" w:eastAsia="宋体" w:cs="宋体"/>
                <w:kern w:val="0"/>
                <w:szCs w:val="21"/>
              </w:rPr>
              <w:t>优评分标准：项目方案齐备完整，方案针对性强、可执行性强，符合项目实际需求，完全能够保障项目顺利实施。</w:t>
            </w:r>
          </w:p>
          <w:p>
            <w:pPr>
              <w:pStyle w:val="7"/>
              <w:widowControl/>
              <w:spacing w:line="240" w:lineRule="auto"/>
              <w:ind w:firstLine="0"/>
              <w:jc w:val="left"/>
              <w:rPr>
                <w:rFonts w:hint="eastAsia"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2</w:t>
            </w:r>
            <w:r>
              <w:rPr>
                <w:rFonts w:hint="eastAsia" w:ascii="宋体" w:hAnsi="宋体" w:eastAsia="宋体" w:cs="宋体"/>
                <w:kern w:val="0"/>
                <w:szCs w:val="21"/>
                <w:lang w:eastAsia="zh-CN"/>
              </w:rPr>
              <w:t>）</w:t>
            </w:r>
            <w:r>
              <w:rPr>
                <w:rFonts w:hint="eastAsia" w:ascii="宋体" w:hAnsi="宋体" w:eastAsia="宋体" w:cs="宋体"/>
                <w:kern w:val="0"/>
                <w:szCs w:val="21"/>
              </w:rPr>
              <w:t>良评分标准：项目方案齐备完整，方案部分具有针对性、可执行性，符合项目实际需求，能够保障项目顺利实施。</w:t>
            </w:r>
          </w:p>
          <w:p>
            <w:pPr>
              <w:pStyle w:val="7"/>
              <w:widowControl/>
              <w:spacing w:line="240" w:lineRule="auto"/>
              <w:ind w:firstLine="0"/>
              <w:jc w:val="left"/>
              <w:rPr>
                <w:rFonts w:hint="eastAsia"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3</w:t>
            </w:r>
            <w:r>
              <w:rPr>
                <w:rFonts w:hint="eastAsia" w:ascii="宋体" w:hAnsi="宋体" w:eastAsia="宋体" w:cs="宋体"/>
                <w:kern w:val="0"/>
                <w:szCs w:val="21"/>
                <w:lang w:eastAsia="zh-CN"/>
              </w:rPr>
              <w:t>）</w:t>
            </w:r>
            <w:r>
              <w:rPr>
                <w:rFonts w:hint="eastAsia" w:ascii="宋体" w:hAnsi="宋体" w:eastAsia="宋体" w:cs="宋体"/>
                <w:kern w:val="0"/>
                <w:szCs w:val="21"/>
              </w:rPr>
              <w:t>中评分标准：项目方案齐备完整，方案针对性差、可执行性差，无法完全符合项目实际需求，不能清晰保障项目顺利实施。</w:t>
            </w:r>
          </w:p>
          <w:p>
            <w:pPr>
              <w:pStyle w:val="7"/>
              <w:widowControl/>
              <w:spacing w:line="240" w:lineRule="auto"/>
              <w:ind w:firstLine="0"/>
              <w:jc w:val="left"/>
              <w:rPr>
                <w:rFonts w:hint="eastAsia"/>
                <w:kern w:val="0"/>
                <w:szCs w:val="21"/>
              </w:rPr>
            </w:pPr>
            <w:r>
              <w:rPr>
                <w:rFonts w:hint="eastAsia" w:ascii="宋体" w:hAnsi="宋体" w:eastAsia="宋体" w:cs="宋体"/>
                <w:kern w:val="0"/>
                <w:szCs w:val="21"/>
              </w:rPr>
              <w:t>差评分标准：项目方案不完整，无法完全符合项目实际需求，无法保障项目顺利过渡实施。</w:t>
            </w:r>
          </w:p>
          <w:p>
            <w:pPr>
              <w:spacing w:before="120" w:after="120" w:line="240" w:lineRule="auto"/>
              <w:rPr>
                <w:rFonts w:hint="default" w:ascii="宋体" w:hAnsi="宋体" w:cs="Times New Roman"/>
                <w:b/>
                <w:bCs/>
                <w:strike w:val="0"/>
                <w:dstrike w:val="0"/>
                <w:color w:val="000000" w:themeColor="text1"/>
                <w:szCs w:val="21"/>
                <w14:textFill>
                  <w14:solidFill>
                    <w14:schemeClr w14:val="tx1"/>
                  </w14:solidFill>
                </w14:textFill>
              </w:rPr>
            </w:pPr>
            <w:r>
              <w:rPr>
                <w:rFonts w:hint="eastAsia" w:ascii="宋体" w:hAnsi="宋体" w:cs="Times New Roman"/>
                <w:b/>
                <w:bCs/>
                <w:strike w:val="0"/>
                <w:dstrike w:val="0"/>
                <w:color w:val="000000" w:themeColor="text1"/>
                <w:szCs w:val="21"/>
                <w:lang w:val="en-US" w:eastAsia="zh-CN"/>
                <w14:textFill>
                  <w14:solidFill>
                    <w14:schemeClr w14:val="tx1"/>
                  </w14:solidFill>
                </w14:textFill>
              </w:rPr>
              <w:t>3、</w:t>
            </w:r>
            <w:r>
              <w:rPr>
                <w:rFonts w:hint="eastAsia" w:ascii="宋体" w:hAnsi="宋体" w:cs="Times New Roman"/>
                <w:b/>
                <w:bCs/>
                <w:strike w:val="0"/>
                <w:dstrike w:val="0"/>
                <w:color w:val="000000" w:themeColor="text1"/>
                <w:szCs w:val="21"/>
                <w14:textFill>
                  <w14:solidFill>
                    <w14:schemeClr w14:val="tx1"/>
                  </w14:solidFill>
                </w14:textFill>
              </w:rPr>
              <w:t>评</w:t>
            </w:r>
            <w:r>
              <w:rPr>
                <w:rFonts w:hint="eastAsia" w:ascii="宋体" w:hAnsi="宋体" w:cs="Times New Roman"/>
                <w:b/>
                <w:bCs/>
                <w:strike w:val="0"/>
                <w:dstrike w:val="0"/>
                <w:color w:val="000000" w:themeColor="text1"/>
                <w:szCs w:val="21"/>
                <w:lang w:val="en-US" w:eastAsia="zh-CN"/>
                <w14:textFill>
                  <w14:solidFill>
                    <w14:schemeClr w14:val="tx1"/>
                  </w14:solidFill>
                </w14:textFill>
              </w:rPr>
              <w:t>分项</w:t>
            </w:r>
            <w:r>
              <w:rPr>
                <w:rFonts w:hint="eastAsia" w:ascii="宋体" w:hAnsi="宋体" w:cs="Times New Roman"/>
                <w:b/>
                <w:bCs/>
                <w:strike w:val="0"/>
                <w:dstrike w:val="0"/>
                <w:color w:val="000000" w:themeColor="text1"/>
                <w:szCs w:val="21"/>
                <w:lang w:eastAsia="zh-CN"/>
                <w14:textFill>
                  <w14:solidFill>
                    <w14:schemeClr w14:val="tx1"/>
                  </w14:solidFill>
                </w14:textFill>
              </w:rPr>
              <w:t>（</w:t>
            </w:r>
            <w:r>
              <w:rPr>
                <w:rFonts w:hint="eastAsia"/>
                <w:kern w:val="0"/>
                <w:szCs w:val="21"/>
              </w:rPr>
              <w:t>实施方案横向比较</w:t>
            </w:r>
            <w:r>
              <w:rPr>
                <w:rFonts w:hint="eastAsia" w:ascii="宋体" w:hAnsi="宋体" w:cs="Times New Roman"/>
                <w:b/>
                <w:bCs/>
                <w:strike w:val="0"/>
                <w:dstrike w:val="0"/>
                <w:color w:val="000000" w:themeColor="text1"/>
                <w:szCs w:val="21"/>
                <w:lang w:eastAsia="zh-CN"/>
                <w14:textFill>
                  <w14:solidFill>
                    <w14:schemeClr w14:val="tx1"/>
                  </w14:solidFill>
                </w14:textFill>
              </w:rPr>
              <w:t>）</w:t>
            </w:r>
            <w:r>
              <w:rPr>
                <w:rFonts w:hint="eastAsia" w:ascii="宋体" w:hAnsi="宋体" w:cs="Times New Roman"/>
                <w:b/>
                <w:bCs/>
                <w:strike w:val="0"/>
                <w:dstrike w:val="0"/>
                <w:color w:val="000000" w:themeColor="text1"/>
                <w:szCs w:val="21"/>
                <w14:textFill>
                  <w14:solidFill>
                    <w14:schemeClr w14:val="tx1"/>
                  </w14:solidFill>
                </w14:textFill>
              </w:rPr>
              <w:t>：</w:t>
            </w:r>
          </w:p>
          <w:p>
            <w:pPr>
              <w:spacing w:before="120" w:after="120" w:line="240" w:lineRule="auto"/>
              <w:rPr>
                <w:rFonts w:ascii="宋体" w:hAnsi="宋体"/>
                <w:strike w:val="0"/>
                <w:dstrike w:val="0"/>
                <w:color w:val="000000" w:themeColor="text1"/>
                <w:szCs w:val="21"/>
                <w:highlight w:val="none"/>
                <w14:textFill>
                  <w14:solidFill>
                    <w14:schemeClr w14:val="tx1"/>
                  </w14:solidFill>
                </w14:textFill>
              </w:rPr>
            </w:pPr>
            <w:r>
              <w:rPr>
                <w:rFonts w:hint="eastAsia"/>
                <w:kern w:val="0"/>
                <w:szCs w:val="21"/>
                <w:lang w:eastAsia="zh-CN"/>
              </w:rPr>
              <w:t>（</w:t>
            </w:r>
            <w:r>
              <w:rPr>
                <w:rFonts w:hint="eastAsia"/>
                <w:kern w:val="0"/>
                <w:szCs w:val="21"/>
                <w:lang w:val="en-US" w:eastAsia="zh-CN"/>
              </w:rPr>
              <w:t>1</w:t>
            </w:r>
            <w:r>
              <w:rPr>
                <w:rFonts w:hint="eastAsia"/>
                <w:kern w:val="0"/>
                <w:szCs w:val="21"/>
                <w:lang w:eastAsia="zh-CN"/>
              </w:rPr>
              <w:t>）</w:t>
            </w:r>
            <w:r>
              <w:rPr>
                <w:rFonts w:hint="eastAsia"/>
                <w:kern w:val="0"/>
                <w:szCs w:val="21"/>
              </w:rPr>
              <w:t>评价为优得</w:t>
            </w:r>
            <w:r>
              <w:rPr>
                <w:rFonts w:hint="eastAsia"/>
                <w:kern w:val="0"/>
                <w:szCs w:val="21"/>
                <w:lang w:val="en-US" w:eastAsia="zh-CN"/>
              </w:rPr>
              <w:t>30分</w:t>
            </w:r>
            <w:r>
              <w:rPr>
                <w:rFonts w:hint="eastAsia"/>
                <w:kern w:val="0"/>
                <w:szCs w:val="21"/>
                <w:lang w:eastAsia="zh-CN"/>
              </w:rPr>
              <w:t>（</w:t>
            </w:r>
            <w:r>
              <w:rPr>
                <w:rFonts w:hint="eastAsia"/>
                <w:kern w:val="0"/>
                <w:szCs w:val="21"/>
                <w:lang w:val="en-US" w:eastAsia="zh-CN"/>
              </w:rPr>
              <w:t>基础分</w:t>
            </w:r>
            <w:r>
              <w:rPr>
                <w:rFonts w:hint="eastAsia"/>
                <w:kern w:val="0"/>
                <w:szCs w:val="21"/>
                <w:lang w:eastAsia="zh-CN"/>
              </w:rPr>
              <w:t>）</w:t>
            </w:r>
            <w:r>
              <w:rPr>
                <w:rFonts w:hint="eastAsia"/>
                <w:kern w:val="0"/>
                <w:szCs w:val="21"/>
                <w:lang w:val="en-US" w:eastAsia="zh-CN"/>
              </w:rPr>
              <w:t>+70</w:t>
            </w:r>
            <w:r>
              <w:rPr>
                <w:rFonts w:hint="eastAsia"/>
                <w:kern w:val="0"/>
                <w:szCs w:val="21"/>
              </w:rPr>
              <w:t>分；</w:t>
            </w:r>
            <w:r>
              <w:rPr>
                <w:rFonts w:hint="eastAsia"/>
                <w:kern w:val="0"/>
                <w:szCs w:val="21"/>
              </w:rPr>
              <w:br w:type="textWrapping"/>
            </w:r>
            <w:r>
              <w:rPr>
                <w:rFonts w:hint="eastAsia"/>
                <w:kern w:val="0"/>
                <w:szCs w:val="21"/>
                <w:lang w:eastAsia="zh-CN"/>
              </w:rPr>
              <w:t>（</w:t>
            </w:r>
            <w:r>
              <w:rPr>
                <w:rFonts w:hint="eastAsia"/>
                <w:kern w:val="0"/>
                <w:szCs w:val="21"/>
                <w:lang w:val="en-US" w:eastAsia="zh-CN"/>
              </w:rPr>
              <w:t>2</w:t>
            </w:r>
            <w:r>
              <w:rPr>
                <w:rFonts w:hint="eastAsia"/>
                <w:kern w:val="0"/>
                <w:szCs w:val="21"/>
                <w:lang w:eastAsia="zh-CN"/>
              </w:rPr>
              <w:t>）</w:t>
            </w:r>
            <w:r>
              <w:rPr>
                <w:rFonts w:hint="eastAsia"/>
                <w:kern w:val="0"/>
                <w:szCs w:val="21"/>
              </w:rPr>
              <w:t>评价为良得</w:t>
            </w:r>
            <w:r>
              <w:rPr>
                <w:rFonts w:hint="eastAsia"/>
                <w:kern w:val="0"/>
                <w:szCs w:val="21"/>
                <w:lang w:val="en-US" w:eastAsia="zh-CN"/>
              </w:rPr>
              <w:t>30分</w:t>
            </w:r>
            <w:r>
              <w:rPr>
                <w:rFonts w:hint="eastAsia"/>
                <w:kern w:val="0"/>
                <w:szCs w:val="21"/>
                <w:lang w:eastAsia="zh-CN"/>
              </w:rPr>
              <w:t>（</w:t>
            </w:r>
            <w:r>
              <w:rPr>
                <w:rFonts w:hint="eastAsia"/>
                <w:kern w:val="0"/>
                <w:szCs w:val="21"/>
                <w:lang w:val="en-US" w:eastAsia="zh-CN"/>
              </w:rPr>
              <w:t>基础分</w:t>
            </w:r>
            <w:r>
              <w:rPr>
                <w:rFonts w:hint="eastAsia"/>
                <w:kern w:val="0"/>
                <w:szCs w:val="21"/>
                <w:lang w:eastAsia="zh-CN"/>
              </w:rPr>
              <w:t>）</w:t>
            </w:r>
            <w:r>
              <w:rPr>
                <w:rFonts w:hint="eastAsia"/>
                <w:kern w:val="0"/>
                <w:szCs w:val="21"/>
                <w:lang w:val="en-US" w:eastAsia="zh-CN"/>
              </w:rPr>
              <w:t>+40分</w:t>
            </w:r>
            <w:r>
              <w:rPr>
                <w:rFonts w:hint="eastAsia"/>
                <w:kern w:val="0"/>
                <w:szCs w:val="21"/>
              </w:rPr>
              <w:t>；</w:t>
            </w:r>
            <w:r>
              <w:rPr>
                <w:rFonts w:hint="eastAsia"/>
                <w:kern w:val="0"/>
                <w:szCs w:val="21"/>
              </w:rPr>
              <w:br w:type="textWrapping"/>
            </w:r>
            <w:r>
              <w:rPr>
                <w:rFonts w:hint="eastAsia"/>
                <w:kern w:val="0"/>
                <w:szCs w:val="21"/>
                <w:lang w:eastAsia="zh-CN"/>
              </w:rPr>
              <w:t>（</w:t>
            </w:r>
            <w:r>
              <w:rPr>
                <w:rFonts w:hint="eastAsia"/>
                <w:kern w:val="0"/>
                <w:szCs w:val="21"/>
                <w:lang w:val="en-US" w:eastAsia="zh-CN"/>
              </w:rPr>
              <w:t>3</w:t>
            </w:r>
            <w:r>
              <w:rPr>
                <w:rFonts w:hint="eastAsia"/>
                <w:kern w:val="0"/>
                <w:szCs w:val="21"/>
                <w:lang w:eastAsia="zh-CN"/>
              </w:rPr>
              <w:t>）</w:t>
            </w:r>
            <w:r>
              <w:rPr>
                <w:rFonts w:hint="eastAsia"/>
                <w:kern w:val="0"/>
                <w:szCs w:val="21"/>
              </w:rPr>
              <w:t>评价为中得</w:t>
            </w:r>
            <w:r>
              <w:rPr>
                <w:rFonts w:hint="eastAsia"/>
                <w:kern w:val="0"/>
                <w:szCs w:val="21"/>
                <w:lang w:val="en-US" w:eastAsia="zh-CN"/>
              </w:rPr>
              <w:t>30分</w:t>
            </w:r>
            <w:r>
              <w:rPr>
                <w:rFonts w:hint="eastAsia"/>
                <w:kern w:val="0"/>
                <w:szCs w:val="21"/>
                <w:lang w:eastAsia="zh-CN"/>
              </w:rPr>
              <w:t>（</w:t>
            </w:r>
            <w:r>
              <w:rPr>
                <w:rFonts w:hint="eastAsia"/>
                <w:kern w:val="0"/>
                <w:szCs w:val="21"/>
                <w:lang w:val="en-US" w:eastAsia="zh-CN"/>
              </w:rPr>
              <w:t>基础分</w:t>
            </w:r>
            <w:r>
              <w:rPr>
                <w:rFonts w:hint="eastAsia"/>
                <w:kern w:val="0"/>
                <w:szCs w:val="21"/>
                <w:lang w:eastAsia="zh-CN"/>
              </w:rPr>
              <w:t>）</w:t>
            </w:r>
            <w:r>
              <w:rPr>
                <w:rFonts w:hint="eastAsia"/>
                <w:kern w:val="0"/>
                <w:szCs w:val="21"/>
                <w:lang w:val="en-US" w:eastAsia="zh-CN"/>
              </w:rPr>
              <w:t>+10分</w:t>
            </w:r>
            <w:r>
              <w:rPr>
                <w:rFonts w:hint="eastAsia"/>
                <w:kern w:val="0"/>
                <w:szCs w:val="21"/>
              </w:rPr>
              <w:t>；</w:t>
            </w:r>
            <w:r>
              <w:rPr>
                <w:rFonts w:hint="eastAsia"/>
                <w:kern w:val="0"/>
                <w:szCs w:val="21"/>
              </w:rPr>
              <w:br w:type="textWrapping"/>
            </w:r>
            <w:r>
              <w:rPr>
                <w:rFonts w:hint="eastAsia"/>
                <w:kern w:val="0"/>
                <w:szCs w:val="21"/>
                <w:lang w:eastAsia="zh-CN"/>
              </w:rPr>
              <w:t>（</w:t>
            </w:r>
            <w:r>
              <w:rPr>
                <w:rFonts w:hint="eastAsia"/>
                <w:kern w:val="0"/>
                <w:szCs w:val="21"/>
                <w:lang w:val="en-US" w:eastAsia="zh-CN"/>
              </w:rPr>
              <w:t>4</w:t>
            </w:r>
            <w:r>
              <w:rPr>
                <w:rFonts w:hint="eastAsia"/>
                <w:kern w:val="0"/>
                <w:szCs w:val="21"/>
                <w:lang w:eastAsia="zh-CN"/>
              </w:rPr>
              <w:t>）</w:t>
            </w:r>
            <w:r>
              <w:rPr>
                <w:rFonts w:hint="eastAsia"/>
                <w:kern w:val="0"/>
                <w:szCs w:val="21"/>
              </w:rPr>
              <w:t>评价为差不</w:t>
            </w:r>
            <w:r>
              <w:rPr>
                <w:rFonts w:hint="eastAsia"/>
                <w:kern w:val="0"/>
                <w:szCs w:val="21"/>
                <w:lang w:val="en-US" w:eastAsia="zh-CN"/>
              </w:rPr>
              <w:t>加</w:t>
            </w:r>
            <w:r>
              <w:rPr>
                <w:rFonts w:hint="eastAsia"/>
                <w:kern w:val="0"/>
                <w:szCs w:val="21"/>
              </w:rPr>
              <w:t>分</w:t>
            </w:r>
            <w:r>
              <w:rPr>
                <w:rFonts w:hint="eastAsia"/>
                <w:kern w:val="0"/>
                <w:szCs w:val="21"/>
                <w:lang w:eastAsia="zh-CN"/>
              </w:rPr>
              <w:t>，</w:t>
            </w:r>
            <w:r>
              <w:rPr>
                <w:rFonts w:hint="eastAsia"/>
                <w:kern w:val="0"/>
                <w:szCs w:val="21"/>
                <w:lang w:val="en-US" w:eastAsia="zh-CN"/>
              </w:rPr>
              <w:t>只得30分（基础分）</w:t>
            </w:r>
            <w:r>
              <w:rPr>
                <w:rFonts w:hint="eastAsia"/>
                <w:kern w:val="0"/>
                <w:szCs w:val="21"/>
              </w:rPr>
              <w:t>。</w:t>
            </w:r>
            <w:r>
              <w:rPr>
                <w:rFonts w:hint="eastAsia" w:ascii="宋体" w:hAnsi="宋体" w:cs="Times New Roman"/>
                <w:strike w:val="0"/>
                <w:dstrike w:val="0"/>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4" w:hRule="atLeast"/>
        </w:trPr>
        <w:tc>
          <w:tcPr>
            <w:tcW w:w="290" w:type="pct"/>
            <w:vAlign w:val="center"/>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3.2</w:t>
            </w:r>
          </w:p>
        </w:tc>
        <w:tc>
          <w:tcPr>
            <w:tcW w:w="510" w:type="pct"/>
            <w:vAlign w:val="center"/>
          </w:tcPr>
          <w:p>
            <w:pPr>
              <w:spacing w:before="120" w:after="120"/>
              <w:jc w:val="center"/>
              <w:rPr>
                <w:rFonts w:hint="eastAsia" w:ascii="宋体" w:hAnsi="宋体" w:eastAsia="宋体" w:cs="Times New Roman"/>
                <w:color w:val="000000" w:themeColor="text1"/>
                <w:kern w:val="2"/>
                <w:sz w:val="21"/>
                <w:szCs w:val="21"/>
                <w:highlight w:val="green"/>
                <w:lang w:val="en-US" w:eastAsia="zh-CN" w:bidi="ar-SA"/>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项目重点难点分析、</w:t>
            </w:r>
            <w:r>
              <w:rPr>
                <w:rFonts w:hint="eastAsia" w:ascii="宋体" w:hAnsi="宋体" w:cs="宋体"/>
                <w:bCs/>
                <w:color w:val="000000" w:themeColor="text1"/>
                <w:szCs w:val="21"/>
                <w:highlight w:val="none"/>
                <w14:textFill>
                  <w14:solidFill>
                    <w14:schemeClr w14:val="tx1"/>
                  </w14:solidFill>
                </w14:textFill>
              </w:rPr>
              <w:br w:type="textWrapping"/>
            </w:r>
            <w:r>
              <w:rPr>
                <w:rFonts w:hint="eastAsia" w:ascii="宋体" w:hAnsi="宋体" w:cs="宋体"/>
                <w:bCs/>
                <w:color w:val="000000" w:themeColor="text1"/>
                <w:szCs w:val="21"/>
                <w:highlight w:val="none"/>
                <w14:textFill>
                  <w14:solidFill>
                    <w14:schemeClr w14:val="tx1"/>
                  </w14:solidFill>
                </w14:textFill>
              </w:rPr>
              <w:t>应对措施及相关合理化建议</w:t>
            </w:r>
          </w:p>
        </w:tc>
        <w:tc>
          <w:tcPr>
            <w:tcW w:w="259" w:type="pct"/>
            <w:shd w:val="clear" w:color="auto" w:fill="auto"/>
            <w:vAlign w:val="center"/>
          </w:tcPr>
          <w:p>
            <w:pPr>
              <w:widowControl/>
              <w:spacing w:before="120" w:after="120"/>
              <w:jc w:val="center"/>
              <w:rPr>
                <w:rFonts w:hint="default" w:ascii="宋体" w:hAnsi="宋体" w:eastAsia="宋体" w:cs="Times New Roman"/>
                <w:color w:val="000000" w:themeColor="text1"/>
                <w:kern w:val="2"/>
                <w:sz w:val="21"/>
                <w:szCs w:val="21"/>
                <w:highlight w:val="green"/>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12</w:t>
            </w:r>
          </w:p>
        </w:tc>
        <w:tc>
          <w:tcPr>
            <w:tcW w:w="3939" w:type="pct"/>
            <w:shd w:val="clear" w:color="auto" w:fill="auto"/>
            <w:vAlign w:val="center"/>
          </w:tcPr>
          <w:p>
            <w:pPr>
              <w:jc w:val="left"/>
              <w:rPr>
                <w:szCs w:val="21"/>
              </w:rPr>
            </w:pPr>
            <w:r>
              <w:rPr>
                <w:rFonts w:hint="eastAsia" w:ascii="宋体" w:hAnsi="宋体"/>
                <w:b/>
                <w:strike w:val="0"/>
                <w:dstrike w:val="0"/>
                <w:color w:val="000000" w:themeColor="text1"/>
                <w:szCs w:val="21"/>
                <w:highlight w:val="none"/>
                <w:lang w:val="en-US" w:eastAsia="zh-CN"/>
                <w14:textFill>
                  <w14:solidFill>
                    <w14:schemeClr w14:val="tx1"/>
                  </w14:solidFill>
                </w14:textFill>
              </w:rPr>
              <w:t>1、</w:t>
            </w:r>
            <w:r>
              <w:rPr>
                <w:rFonts w:hint="eastAsia" w:ascii="宋体" w:hAnsi="宋体"/>
                <w:b/>
                <w:strike w:val="0"/>
                <w:dstrike w:val="0"/>
                <w:color w:val="000000" w:themeColor="text1"/>
                <w:szCs w:val="21"/>
                <w:highlight w:val="none"/>
                <w14:textFill>
                  <w14:solidFill>
                    <w14:schemeClr w14:val="tx1"/>
                  </w14:solidFill>
                </w14:textFill>
              </w:rPr>
              <w:t>评审</w:t>
            </w:r>
            <w:r>
              <w:rPr>
                <w:rFonts w:hint="eastAsia" w:ascii="宋体" w:hAnsi="宋体"/>
                <w:b/>
                <w:strike w:val="0"/>
                <w:dstrike w:val="0"/>
                <w:color w:val="000000" w:themeColor="text1"/>
                <w:szCs w:val="21"/>
                <w:highlight w:val="none"/>
                <w:lang w:val="en-US" w:eastAsia="zh-CN"/>
                <w14:textFill>
                  <w14:solidFill>
                    <w14:schemeClr w14:val="tx1"/>
                  </w14:solidFill>
                </w14:textFill>
              </w:rPr>
              <w:t>内容</w:t>
            </w:r>
            <w:r>
              <w:rPr>
                <w:rFonts w:hint="eastAsia" w:ascii="宋体" w:hAnsi="宋体"/>
                <w:b/>
                <w:strike w:val="0"/>
                <w:dstrike w:val="0"/>
                <w:color w:val="000000" w:themeColor="text1"/>
                <w:szCs w:val="21"/>
                <w:highlight w:val="none"/>
                <w14:textFill>
                  <w14:solidFill>
                    <w14:schemeClr w14:val="tx1"/>
                  </w14:solidFill>
                </w14:textFill>
              </w:rPr>
              <w:t>：</w:t>
            </w:r>
          </w:p>
          <w:p>
            <w:pPr>
              <w:widowControl/>
              <w:ind w:firstLine="0"/>
              <w:jc w:val="left"/>
              <w:rPr>
                <w:rFonts w:hint="eastAsia"/>
                <w:kern w:val="0"/>
                <w:szCs w:val="21"/>
              </w:rPr>
            </w:pPr>
            <w:r>
              <w:rPr>
                <w:rFonts w:hint="eastAsia"/>
                <w:kern w:val="0"/>
                <w:szCs w:val="21"/>
              </w:rPr>
              <w:t>考察投标人是否充分了解本项目，结合政务服务及本项目具体要求对</w:t>
            </w:r>
            <w:r>
              <w:rPr>
                <w:rFonts w:hint="eastAsia"/>
                <w:kern w:val="0"/>
                <w:szCs w:val="21"/>
                <w:lang w:val="en-US" w:eastAsia="zh-CN"/>
              </w:rPr>
              <w:t>打标服务</w:t>
            </w:r>
            <w:r>
              <w:rPr>
                <w:rFonts w:hint="eastAsia"/>
                <w:kern w:val="0"/>
                <w:szCs w:val="21"/>
              </w:rPr>
              <w:t>项目运营实施过程中的重难点有足够深入的调研和分析，能够提出高可落地性措施或合理化建议。</w:t>
            </w:r>
          </w:p>
          <w:p>
            <w:pPr>
              <w:pStyle w:val="2"/>
              <w:rPr>
                <w:rFonts w:hint="eastAsia"/>
              </w:rPr>
            </w:pPr>
          </w:p>
          <w:p>
            <w:pPr>
              <w:spacing w:line="240" w:lineRule="auto"/>
              <w:rPr>
                <w:szCs w:val="21"/>
              </w:rPr>
            </w:pPr>
            <w:r>
              <w:rPr>
                <w:rFonts w:hint="eastAsia" w:ascii="宋体" w:hAnsi="宋体" w:cs="Times New Roman"/>
                <w:b/>
                <w:bCs/>
                <w:strike w:val="0"/>
                <w:dstrike w:val="0"/>
                <w:color w:val="000000" w:themeColor="text1"/>
                <w:szCs w:val="21"/>
                <w:lang w:val="en-US" w:eastAsia="zh-CN"/>
                <w14:textFill>
                  <w14:solidFill>
                    <w14:schemeClr w14:val="tx1"/>
                  </w14:solidFill>
                </w14:textFill>
              </w:rPr>
              <w:t>2、评分</w:t>
            </w:r>
            <w:r>
              <w:rPr>
                <w:rFonts w:hint="eastAsia" w:ascii="宋体" w:hAnsi="宋体" w:cs="Times New Roman"/>
                <w:b/>
                <w:bCs/>
                <w:strike w:val="0"/>
                <w:dstrike w:val="0"/>
                <w:color w:val="000000" w:themeColor="text1"/>
                <w:szCs w:val="21"/>
                <w14:textFill>
                  <w14:solidFill>
                    <w14:schemeClr w14:val="tx1"/>
                  </w14:solidFill>
                </w14:textFill>
              </w:rPr>
              <w:t>标准</w:t>
            </w:r>
            <w:r>
              <w:rPr>
                <w:rFonts w:hint="eastAsia" w:ascii="宋体" w:hAnsi="宋体" w:cs="Times New Roman"/>
                <w:b/>
                <w:bCs/>
                <w:strike w:val="0"/>
                <w:dstrike w:val="0"/>
                <w:color w:val="000000" w:themeColor="text1"/>
                <w:szCs w:val="21"/>
                <w:lang w:val="en-US" w:eastAsia="zh-CN"/>
                <w14:textFill>
                  <w14:solidFill>
                    <w14:schemeClr w14:val="tx1"/>
                  </w14:solidFill>
                </w14:textFill>
              </w:rPr>
              <w:t>：</w:t>
            </w:r>
          </w:p>
          <w:p>
            <w:pPr>
              <w:widowControl/>
              <w:ind w:firstLine="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（1）优评分标准：具备充分保障运营服务高效实施的应对措施，方案完全具备可实施性，并能够保障全部业务的顺利开展。</w:t>
            </w:r>
            <w:r>
              <w:rPr>
                <w:rFonts w:hint="eastAsia" w:ascii="宋体" w:hAnsi="宋体" w:eastAsia="宋体" w:cs="宋体"/>
                <w:kern w:val="0"/>
                <w:sz w:val="21"/>
                <w:szCs w:val="21"/>
                <w:lang w:val="en-US" w:eastAsia="zh-CN" w:bidi="ar-SA"/>
              </w:rPr>
              <w:br w:type="textWrapping"/>
            </w:r>
            <w:r>
              <w:rPr>
                <w:rFonts w:hint="eastAsia" w:ascii="宋体" w:hAnsi="宋体" w:eastAsia="宋体" w:cs="宋体"/>
                <w:kern w:val="0"/>
                <w:sz w:val="21"/>
                <w:szCs w:val="21"/>
                <w:lang w:val="en-US" w:eastAsia="zh-CN" w:bidi="ar-SA"/>
              </w:rPr>
              <w:t>（2）良评分标准：具备基本保障运营服务高效实施的应对措施，方案完全具备可实施性，并能够保障全部业务的开展。</w:t>
            </w:r>
          </w:p>
          <w:p>
            <w:pPr>
              <w:keepNext w:val="0"/>
              <w:keepLines w:val="0"/>
              <w:pageBreakBefore w:val="0"/>
              <w:widowControl/>
              <w:kinsoku/>
              <w:wordWrap/>
              <w:overflowPunct/>
              <w:topLinePunct w:val="0"/>
              <w:autoSpaceDE/>
              <w:autoSpaceDN/>
              <w:bidi w:val="0"/>
              <w:adjustRightInd/>
              <w:snapToGrid/>
              <w:spacing w:before="0" w:after="0" w:line="240" w:lineRule="auto"/>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（3）中评分标准：部分具备保障运营服务高效实施的应对措施，方案具备一定可实施性，可保障大部分业务的开展。</w:t>
            </w:r>
            <w:r>
              <w:rPr>
                <w:rFonts w:hint="eastAsia" w:ascii="宋体" w:hAnsi="宋体" w:eastAsia="宋体" w:cs="宋体"/>
                <w:kern w:val="0"/>
                <w:sz w:val="21"/>
                <w:szCs w:val="21"/>
                <w:lang w:val="en-US" w:eastAsia="zh-CN" w:bidi="ar-SA"/>
              </w:rPr>
              <w:br w:type="textWrapping"/>
            </w:r>
            <w:r>
              <w:rPr>
                <w:rFonts w:hint="eastAsia" w:ascii="宋体" w:hAnsi="宋体" w:eastAsia="宋体" w:cs="宋体"/>
                <w:kern w:val="0"/>
                <w:sz w:val="21"/>
                <w:szCs w:val="21"/>
                <w:lang w:val="en-US" w:eastAsia="zh-CN" w:bidi="ar-SA"/>
              </w:rPr>
              <w:t>（4）差评分标准：无法保项目运营，不具备业务的高效实施保障方案。</w:t>
            </w:r>
          </w:p>
          <w:p>
            <w:pPr>
              <w:pStyle w:val="2"/>
              <w:rPr>
                <w:rFonts w:hint="eastAsia"/>
              </w:rPr>
            </w:pPr>
          </w:p>
          <w:p>
            <w:pPr>
              <w:numPr>
                <w:ilvl w:val="-1"/>
                <w:numId w:val="0"/>
              </w:numPr>
              <w:spacing w:line="240" w:lineRule="auto"/>
              <w:ind w:left="0" w:leftChars="0" w:firstLine="0" w:firstLineChars="0"/>
              <w:rPr>
                <w:rFonts w:hint="eastAsia" w:ascii="Calibri" w:hAnsi="Calibri" w:eastAsia="宋体" w:cs="Times New Roman"/>
                <w:kern w:val="2"/>
                <w:sz w:val="21"/>
                <w:szCs w:val="21"/>
                <w:lang w:val="en-US" w:eastAsia="zh-CN" w:bidi="ar-SA"/>
              </w:rPr>
            </w:pPr>
            <w:r>
              <w:rPr>
                <w:rFonts w:hint="eastAsia" w:ascii="宋体" w:hAnsi="宋体" w:cs="Times New Roman"/>
                <w:b/>
                <w:bCs/>
                <w:strike w:val="0"/>
                <w:dstrike w:val="0"/>
                <w:color w:val="000000" w:themeColor="text1"/>
                <w:szCs w:val="21"/>
                <w:lang w:val="en-US" w:eastAsia="zh-CN"/>
                <w14:textFill>
                  <w14:solidFill>
                    <w14:schemeClr w14:val="tx1"/>
                  </w14:solidFill>
                </w14:textFill>
              </w:rPr>
              <w:t>3、</w:t>
            </w:r>
            <w:r>
              <w:rPr>
                <w:rFonts w:hint="eastAsia" w:ascii="宋体" w:hAnsi="宋体" w:cs="Times New Roman"/>
                <w:b/>
                <w:bCs/>
                <w:strike w:val="0"/>
                <w:dstrike w:val="0"/>
                <w:color w:val="000000" w:themeColor="text1"/>
                <w:szCs w:val="21"/>
                <w14:textFill>
                  <w14:solidFill>
                    <w14:schemeClr w14:val="tx1"/>
                  </w14:solidFill>
                </w14:textFill>
              </w:rPr>
              <w:t>评</w:t>
            </w:r>
            <w:r>
              <w:rPr>
                <w:rFonts w:hint="eastAsia" w:ascii="宋体" w:hAnsi="宋体" w:cs="Times New Roman"/>
                <w:b/>
                <w:bCs/>
                <w:strike w:val="0"/>
                <w:dstrike w:val="0"/>
                <w:color w:val="000000" w:themeColor="text1"/>
                <w:szCs w:val="21"/>
                <w:lang w:val="en-US" w:eastAsia="zh-CN"/>
                <w14:textFill>
                  <w14:solidFill>
                    <w14:schemeClr w14:val="tx1"/>
                  </w14:solidFill>
                </w14:textFill>
              </w:rPr>
              <w:t>分项</w:t>
            </w:r>
            <w:r>
              <w:rPr>
                <w:rFonts w:hint="eastAsia" w:ascii="宋体" w:hAnsi="宋体" w:cs="Times New Roman"/>
                <w:b/>
                <w:bCs/>
                <w:strike w:val="0"/>
                <w:dstrike w:val="0"/>
                <w:color w:val="000000" w:themeColor="text1"/>
                <w:szCs w:val="21"/>
                <w:lang w:eastAsia="zh-CN"/>
                <w14:textFill>
                  <w14:solidFill>
                    <w14:schemeClr w14:val="tx1"/>
                  </w14:solidFill>
                </w14:textFill>
              </w:rPr>
              <w:t>（</w:t>
            </w:r>
            <w:r>
              <w:rPr>
                <w:rFonts w:hint="eastAsia"/>
                <w:kern w:val="0"/>
                <w:szCs w:val="21"/>
              </w:rPr>
              <w:t>实施方案横向比较</w:t>
            </w:r>
            <w:r>
              <w:rPr>
                <w:rFonts w:hint="eastAsia" w:ascii="宋体" w:hAnsi="宋体" w:cs="Times New Roman"/>
                <w:b/>
                <w:bCs/>
                <w:strike w:val="0"/>
                <w:dstrike w:val="0"/>
                <w:color w:val="000000" w:themeColor="text1"/>
                <w:szCs w:val="21"/>
                <w:lang w:eastAsia="zh-CN"/>
                <w14:textFill>
                  <w14:solidFill>
                    <w14:schemeClr w14:val="tx1"/>
                  </w14:solidFill>
                </w14:textFill>
              </w:rPr>
              <w:t>）</w:t>
            </w:r>
            <w:r>
              <w:rPr>
                <w:rFonts w:hint="eastAsia" w:ascii="宋体" w:hAnsi="宋体" w:cs="Times New Roman"/>
                <w:b/>
                <w:bCs/>
                <w:strike w:val="0"/>
                <w:dstrike w:val="0"/>
                <w:color w:val="000000" w:themeColor="text1"/>
                <w:szCs w:val="21"/>
                <w14:textFill>
                  <w14:solidFill>
                    <w14:schemeClr w14:val="tx1"/>
                  </w14:solidFill>
                </w14:textFill>
              </w:rPr>
              <w:t>：</w:t>
            </w:r>
            <w:r>
              <w:rPr>
                <w:rFonts w:hint="eastAsia" w:ascii="宋体" w:hAnsi="宋体" w:cs="Times New Roman"/>
                <w:b/>
                <w:bCs/>
                <w:strike w:val="0"/>
                <w:dstrike w:val="0"/>
                <w:color w:val="000000" w:themeColor="text1"/>
                <w:szCs w:val="21"/>
                <w14:textFill>
                  <w14:solidFill>
                    <w14:schemeClr w14:val="tx1"/>
                  </w14:solidFill>
                </w14:textFill>
              </w:rPr>
              <w:br w:type="textWrapping"/>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1</w:t>
            </w:r>
            <w:r>
              <w:rPr>
                <w:rFonts w:hint="eastAsia" w:ascii="宋体" w:hAnsi="宋体" w:eastAsia="宋体" w:cs="宋体"/>
                <w:kern w:val="0"/>
                <w:szCs w:val="21"/>
                <w:lang w:eastAsia="zh-CN"/>
              </w:rPr>
              <w:t>）</w:t>
            </w:r>
            <w:r>
              <w:rPr>
                <w:rFonts w:hint="eastAsia" w:ascii="宋体" w:hAnsi="宋体" w:eastAsia="宋体" w:cs="宋体"/>
                <w:kern w:val="0"/>
                <w:szCs w:val="21"/>
              </w:rPr>
              <w:t>评价为优得100分；</w:t>
            </w:r>
            <w:r>
              <w:rPr>
                <w:rFonts w:hint="eastAsia" w:ascii="宋体" w:hAnsi="宋体" w:eastAsia="宋体" w:cs="宋体"/>
                <w:kern w:val="0"/>
                <w:szCs w:val="21"/>
              </w:rPr>
              <w:br w:type="textWrapping"/>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2</w:t>
            </w:r>
            <w:r>
              <w:rPr>
                <w:rFonts w:hint="eastAsia" w:ascii="宋体" w:hAnsi="宋体" w:eastAsia="宋体" w:cs="宋体"/>
                <w:kern w:val="0"/>
                <w:szCs w:val="21"/>
                <w:lang w:eastAsia="zh-CN"/>
              </w:rPr>
              <w:t>）</w:t>
            </w:r>
            <w:r>
              <w:rPr>
                <w:rFonts w:hint="eastAsia" w:ascii="宋体" w:hAnsi="宋体" w:eastAsia="宋体" w:cs="宋体"/>
                <w:kern w:val="0"/>
                <w:szCs w:val="21"/>
              </w:rPr>
              <w:t>评价为良得70分；</w:t>
            </w:r>
            <w:r>
              <w:rPr>
                <w:rFonts w:hint="eastAsia" w:ascii="宋体" w:hAnsi="宋体" w:eastAsia="宋体" w:cs="宋体"/>
                <w:kern w:val="0"/>
                <w:szCs w:val="21"/>
              </w:rPr>
              <w:br w:type="textWrapping"/>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3</w:t>
            </w:r>
            <w:r>
              <w:rPr>
                <w:rFonts w:hint="eastAsia" w:ascii="宋体" w:hAnsi="宋体" w:eastAsia="宋体" w:cs="宋体"/>
                <w:kern w:val="0"/>
                <w:szCs w:val="21"/>
                <w:lang w:eastAsia="zh-CN"/>
              </w:rPr>
              <w:t>）</w:t>
            </w:r>
            <w:r>
              <w:rPr>
                <w:rFonts w:hint="eastAsia" w:ascii="宋体" w:hAnsi="宋体" w:eastAsia="宋体" w:cs="宋体"/>
                <w:kern w:val="0"/>
                <w:szCs w:val="21"/>
              </w:rPr>
              <w:t>评价为中得40分；</w:t>
            </w:r>
            <w:r>
              <w:rPr>
                <w:rFonts w:hint="eastAsia" w:ascii="宋体" w:hAnsi="宋体" w:eastAsia="宋体" w:cs="宋体"/>
                <w:kern w:val="0"/>
                <w:szCs w:val="21"/>
              </w:rPr>
              <w:br w:type="textWrapping"/>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4</w:t>
            </w:r>
            <w:r>
              <w:rPr>
                <w:rFonts w:hint="eastAsia" w:ascii="宋体" w:hAnsi="宋体" w:eastAsia="宋体" w:cs="宋体"/>
                <w:kern w:val="0"/>
                <w:szCs w:val="21"/>
                <w:lang w:eastAsia="zh-CN"/>
              </w:rPr>
              <w:t>）</w:t>
            </w:r>
            <w:r>
              <w:rPr>
                <w:rFonts w:hint="eastAsia" w:ascii="宋体" w:hAnsi="宋体" w:eastAsia="宋体" w:cs="宋体"/>
                <w:kern w:val="0"/>
                <w:szCs w:val="21"/>
              </w:rPr>
              <w:t>评价为差不得分。</w:t>
            </w:r>
            <w:r>
              <w:rPr>
                <w:rFonts w:hint="eastAsia" w:ascii="宋体" w:hAnsi="宋体" w:eastAsia="宋体" w:cs="宋体"/>
                <w:strike w:val="0"/>
                <w:dstrike w:val="0"/>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8" w:hRule="atLeast"/>
        </w:trPr>
        <w:tc>
          <w:tcPr>
            <w:tcW w:w="290" w:type="pct"/>
            <w:vAlign w:val="center"/>
          </w:tcPr>
          <w:p>
            <w:pPr>
              <w:jc w:val="center"/>
              <w:rPr>
                <w:rFonts w:hint="default" w:ascii="宋体" w:hAnsi="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3.3</w:t>
            </w:r>
          </w:p>
        </w:tc>
        <w:tc>
          <w:tcPr>
            <w:tcW w:w="510" w:type="pct"/>
            <w:vAlign w:val="center"/>
          </w:tcPr>
          <w:p>
            <w:pPr>
              <w:widowControl/>
              <w:ind w:firstLine="0" w:firstLineChars="0"/>
              <w:jc w:val="center"/>
              <w:rPr>
                <w:rFonts w:hint="eastAsia" w:ascii="宋体" w:hAnsi="宋体" w:eastAsia="Times New Roman" w:cs="Times New Roman"/>
                <w:kern w:val="0"/>
                <w:sz w:val="21"/>
                <w:szCs w:val="21"/>
                <w:lang w:val="en-US" w:eastAsia="zh-CN" w:bidi="ar-SA"/>
              </w:rPr>
            </w:pPr>
            <w:r>
              <w:rPr>
                <w:rFonts w:hint="eastAsia" w:ascii="宋体" w:hAnsi="宋体" w:cs="宋体"/>
                <w:bCs/>
                <w:color w:val="000000" w:themeColor="text1"/>
                <w:szCs w:val="21"/>
                <w:highlight w:val="none"/>
                <w14:textFill>
                  <w14:solidFill>
                    <w14:schemeClr w14:val="tx1"/>
                  </w14:solidFill>
                </w14:textFill>
              </w:rPr>
              <w:t>质量保障措施</w:t>
            </w:r>
          </w:p>
        </w:tc>
        <w:tc>
          <w:tcPr>
            <w:tcW w:w="259" w:type="pct"/>
            <w:shd w:val="clear" w:color="auto" w:fill="auto"/>
            <w:vAlign w:val="center"/>
          </w:tcPr>
          <w:p>
            <w:pPr>
              <w:widowControl/>
              <w:jc w:val="left"/>
              <w:rPr>
                <w:rFonts w:hint="default" w:ascii="宋体" w:hAnsi="宋体" w:eastAsia="Times New Roman" w:cs="Times New Roman"/>
                <w:kern w:val="0"/>
                <w:sz w:val="21"/>
                <w:szCs w:val="21"/>
                <w:lang w:val="en-US" w:eastAsia="zh-CN" w:bidi="ar-SA"/>
              </w:rPr>
            </w:pPr>
            <w:r>
              <w:rPr>
                <w:rFonts w:hint="eastAsia" w:ascii="宋体" w:hAnsi="宋体" w:cs="Times New Roman"/>
                <w:kern w:val="0"/>
                <w:sz w:val="21"/>
                <w:szCs w:val="21"/>
                <w:lang w:val="en-US" w:eastAsia="zh-CN"/>
              </w:rPr>
              <w:t>12</w:t>
            </w:r>
          </w:p>
        </w:tc>
        <w:tc>
          <w:tcPr>
            <w:tcW w:w="3939" w:type="pct"/>
            <w:shd w:val="clear" w:color="auto" w:fill="auto"/>
            <w:vAlign w:val="center"/>
          </w:tcPr>
          <w:p>
            <w:pPr>
              <w:widowControl/>
              <w:jc w:val="left"/>
              <w:rPr>
                <w:rFonts w:hint="eastAsia" w:ascii="宋体" w:hAnsi="宋体" w:eastAsia="Times New Roman" w:cs="Times New Roman"/>
                <w:kern w:val="0"/>
                <w:sz w:val="21"/>
                <w:szCs w:val="21"/>
              </w:rPr>
            </w:pPr>
            <w:r>
              <w:rPr>
                <w:rFonts w:hint="eastAsia" w:ascii="宋体" w:hAnsi="宋体" w:eastAsia="宋体" w:cs="Times New Roman"/>
                <w:b/>
                <w:kern w:val="0"/>
                <w:sz w:val="21"/>
                <w:szCs w:val="21"/>
                <w:lang w:val="en-US" w:eastAsia="zh-CN"/>
              </w:rPr>
              <w:t>1、</w:t>
            </w:r>
            <w:r>
              <w:rPr>
                <w:rFonts w:hint="eastAsia" w:ascii="宋体" w:hAnsi="宋体" w:eastAsia="Times New Roman" w:cs="Times New Roman"/>
                <w:b/>
                <w:kern w:val="0"/>
                <w:sz w:val="21"/>
                <w:szCs w:val="21"/>
              </w:rPr>
              <w:t>评审内容：</w:t>
            </w:r>
          </w:p>
          <w:p>
            <w:pPr>
              <w:widowControl/>
              <w:jc w:val="left"/>
              <w:rPr>
                <w:rFonts w:hint="eastAsia" w:ascii="宋体" w:hAnsi="宋体" w:eastAsia="Times New Roman" w:cs="Times New Roman"/>
                <w:kern w:val="0"/>
                <w:sz w:val="21"/>
                <w:szCs w:val="21"/>
                <w:highlight w:val="none"/>
              </w:rPr>
            </w:pPr>
            <w:r>
              <w:rPr>
                <w:rFonts w:hint="eastAsia" w:ascii="宋体" w:hAnsi="宋体" w:eastAsia="宋体" w:cs="宋体"/>
                <w:kern w:val="0"/>
                <w:sz w:val="21"/>
                <w:szCs w:val="21"/>
              </w:rPr>
              <w:t>考察投标人整体项目服务质量，</w:t>
            </w:r>
            <w:r>
              <w:rPr>
                <w:rFonts w:hint="eastAsia" w:ascii="宋体" w:hAnsi="宋体" w:eastAsia="宋体" w:cs="宋体"/>
                <w:kern w:val="0"/>
                <w:sz w:val="21"/>
                <w:szCs w:val="21"/>
                <w:highlight w:val="none"/>
              </w:rPr>
              <w:t>包括但不限于运营指标保障、安全保障、服务准确性保障等内容。</w:t>
            </w:r>
            <w:r>
              <w:rPr>
                <w:rFonts w:hint="eastAsia" w:ascii="宋体" w:hAnsi="宋体" w:eastAsia="Times New Roman" w:cs="Times New Roman"/>
                <w:kern w:val="0"/>
                <w:sz w:val="21"/>
                <w:szCs w:val="21"/>
                <w:highlight w:val="none"/>
              </w:rPr>
              <w:br w:type="textWrapping"/>
            </w:r>
          </w:p>
          <w:p>
            <w:pPr>
              <w:rPr>
                <w:rFonts w:hint="default" w:ascii="宋体" w:hAnsi="Courier New" w:eastAsia="宋体" w:cs="Times New Roman"/>
                <w:kern w:val="2"/>
                <w:sz w:val="21"/>
                <w:highlight w:val="none"/>
              </w:rPr>
            </w:pPr>
            <w:r>
              <w:rPr>
                <w:rFonts w:hint="eastAsia" w:ascii="宋体" w:hAnsi="宋体" w:cs="Times New Roman"/>
                <w:b/>
                <w:bCs/>
                <w:strike w:val="0"/>
                <w:dstrike w:val="0"/>
                <w:color w:val="000000" w:themeColor="text1"/>
                <w:szCs w:val="21"/>
                <w:lang w:val="en-US" w:eastAsia="zh-CN"/>
                <w14:textFill>
                  <w14:solidFill>
                    <w14:schemeClr w14:val="tx1"/>
                  </w14:solidFill>
                </w14:textFill>
              </w:rPr>
              <w:t>2、评分</w:t>
            </w:r>
            <w:r>
              <w:rPr>
                <w:rFonts w:hint="eastAsia" w:ascii="宋体" w:hAnsi="宋体" w:cs="Times New Roman"/>
                <w:b/>
                <w:bCs/>
                <w:strike w:val="0"/>
                <w:dstrike w:val="0"/>
                <w:color w:val="000000" w:themeColor="text1"/>
                <w:szCs w:val="21"/>
                <w14:textFill>
                  <w14:solidFill>
                    <w14:schemeClr w14:val="tx1"/>
                  </w14:solidFill>
                </w14:textFill>
              </w:rPr>
              <w:t>标准</w:t>
            </w:r>
            <w:r>
              <w:rPr>
                <w:rFonts w:hint="eastAsia" w:ascii="宋体" w:hAnsi="宋体" w:cs="Times New Roman"/>
                <w:b/>
                <w:bCs/>
                <w:strike w:val="0"/>
                <w:dstrike w:val="0"/>
                <w:color w:val="000000" w:themeColor="text1"/>
                <w:szCs w:val="21"/>
                <w:lang w:val="en-US" w:eastAsia="zh-CN"/>
                <w14:textFill>
                  <w14:solidFill>
                    <w14:schemeClr w14:val="tx1"/>
                  </w14:solidFill>
                </w14:textFill>
              </w:rPr>
              <w:t>：</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优评分标准：项目服务质量完全满足本项目要求，服务质量保障方案内容全面、举措清晰，具备高可落地性、可执行性。</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良评分标准：项目服务质量基本满足本项目要求，服务质量保障方案内容全面、具备对应举措，具备高可落地性、可执行性。</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中评分标准：项目服务质量基本满足本项目要求，服务质量保障方案内容部分具备、举措不完善，具备一定可落地性、可执行性。</w:t>
            </w:r>
          </w:p>
          <w:p>
            <w:pPr>
              <w:widowControl/>
              <w:jc w:val="left"/>
              <w:rPr>
                <w:rFonts w:hint="eastAsia" w:ascii="宋体" w:hAnsi="宋体" w:eastAsia="Times New Roman" w:cs="Times New Roman"/>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差评分标准：项目服务质量基本无法满足本项目要求，服务质量保障方案内容不全面、举措不完善，基本不具备可落地性、可执行性。</w:t>
            </w:r>
            <w:r>
              <w:rPr>
                <w:rFonts w:hint="eastAsia" w:ascii="宋体" w:hAnsi="宋体" w:eastAsia="Times New Roman" w:cs="Times New Roman"/>
                <w:kern w:val="0"/>
                <w:sz w:val="21"/>
                <w:szCs w:val="21"/>
              </w:rPr>
              <w:br w:type="textWrapping"/>
            </w:r>
          </w:p>
          <w:p>
            <w:pPr>
              <w:widowControl/>
              <w:jc w:val="left"/>
              <w:rPr>
                <w:rFonts w:hint="eastAsia" w:ascii="宋体" w:hAnsi="宋体" w:eastAsia="Times New Roman" w:cs="Times New Roman"/>
                <w:kern w:val="0"/>
                <w:sz w:val="21"/>
                <w:szCs w:val="21"/>
                <w:lang w:val="en-US" w:eastAsia="zh-CN" w:bidi="ar-SA"/>
              </w:rPr>
            </w:pPr>
            <w:r>
              <w:rPr>
                <w:rFonts w:hint="eastAsia" w:ascii="宋体" w:hAnsi="宋体" w:cs="Times New Roman"/>
                <w:b/>
                <w:bCs/>
                <w:strike w:val="0"/>
                <w:dstrike w:val="0"/>
                <w:color w:val="000000" w:themeColor="text1"/>
                <w:szCs w:val="21"/>
                <w:lang w:val="en-US" w:eastAsia="zh-CN"/>
                <w14:textFill>
                  <w14:solidFill>
                    <w14:schemeClr w14:val="tx1"/>
                  </w14:solidFill>
                </w14:textFill>
              </w:rPr>
              <w:t>3、</w:t>
            </w:r>
            <w:r>
              <w:rPr>
                <w:rFonts w:hint="eastAsia" w:ascii="宋体" w:hAnsi="宋体" w:cs="Times New Roman"/>
                <w:b/>
                <w:bCs/>
                <w:strike w:val="0"/>
                <w:dstrike w:val="0"/>
                <w:color w:val="000000" w:themeColor="text1"/>
                <w:szCs w:val="21"/>
                <w14:textFill>
                  <w14:solidFill>
                    <w14:schemeClr w14:val="tx1"/>
                  </w14:solidFill>
                </w14:textFill>
              </w:rPr>
              <w:t>评</w:t>
            </w:r>
            <w:r>
              <w:rPr>
                <w:rFonts w:hint="eastAsia" w:ascii="宋体" w:hAnsi="宋体" w:cs="Times New Roman"/>
                <w:b/>
                <w:bCs/>
                <w:strike w:val="0"/>
                <w:dstrike w:val="0"/>
                <w:color w:val="000000" w:themeColor="text1"/>
                <w:szCs w:val="21"/>
                <w:lang w:val="en-US" w:eastAsia="zh-CN"/>
                <w14:textFill>
                  <w14:solidFill>
                    <w14:schemeClr w14:val="tx1"/>
                  </w14:solidFill>
                </w14:textFill>
              </w:rPr>
              <w:t>分项</w:t>
            </w:r>
            <w:r>
              <w:rPr>
                <w:rFonts w:hint="eastAsia" w:ascii="宋体" w:hAnsi="宋体" w:cs="Times New Roman"/>
                <w:b/>
                <w:bCs/>
                <w:strike w:val="0"/>
                <w:dstrike w:val="0"/>
                <w:color w:val="000000" w:themeColor="text1"/>
                <w:szCs w:val="21"/>
                <w:lang w:eastAsia="zh-CN"/>
                <w14:textFill>
                  <w14:solidFill>
                    <w14:schemeClr w14:val="tx1"/>
                  </w14:solidFill>
                </w14:textFill>
              </w:rPr>
              <w:t>（</w:t>
            </w:r>
            <w:r>
              <w:rPr>
                <w:rFonts w:hint="eastAsia"/>
                <w:kern w:val="0"/>
                <w:szCs w:val="21"/>
              </w:rPr>
              <w:t>实施方案横向比较</w:t>
            </w:r>
            <w:r>
              <w:rPr>
                <w:rFonts w:hint="eastAsia" w:ascii="宋体" w:hAnsi="宋体" w:cs="Times New Roman"/>
                <w:b/>
                <w:bCs/>
                <w:strike w:val="0"/>
                <w:dstrike w:val="0"/>
                <w:color w:val="000000" w:themeColor="text1"/>
                <w:szCs w:val="21"/>
                <w:lang w:eastAsia="zh-CN"/>
                <w14:textFill>
                  <w14:solidFill>
                    <w14:schemeClr w14:val="tx1"/>
                  </w14:solidFill>
                </w14:textFill>
              </w:rPr>
              <w:t>）</w:t>
            </w:r>
            <w:r>
              <w:rPr>
                <w:rFonts w:hint="eastAsia" w:ascii="宋体" w:hAnsi="宋体" w:cs="Times New Roman"/>
                <w:b/>
                <w:bCs/>
                <w:strike w:val="0"/>
                <w:dstrike w:val="0"/>
                <w:color w:val="000000" w:themeColor="text1"/>
                <w:szCs w:val="21"/>
                <w14:textFill>
                  <w14:solidFill>
                    <w14:schemeClr w14:val="tx1"/>
                  </w14:solidFill>
                </w14:textFill>
              </w:rPr>
              <w:t>：</w:t>
            </w:r>
            <w:r>
              <w:rPr>
                <w:rFonts w:hint="eastAsia" w:ascii="宋体" w:hAnsi="宋体" w:cs="Times New Roman"/>
                <w:b/>
                <w:bCs/>
                <w:strike w:val="0"/>
                <w:dstrike w:val="0"/>
                <w:color w:val="000000" w:themeColor="text1"/>
                <w:szCs w:val="21"/>
                <w14:textFill>
                  <w14:solidFill>
                    <w14:schemeClr w14:val="tx1"/>
                  </w14:solidFill>
                </w14:textFill>
              </w:rPr>
              <w:br w:type="textWrapping"/>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1</w:t>
            </w:r>
            <w:r>
              <w:rPr>
                <w:rFonts w:hint="eastAsia" w:ascii="宋体" w:hAnsi="宋体" w:eastAsia="宋体" w:cs="宋体"/>
                <w:kern w:val="0"/>
                <w:szCs w:val="21"/>
                <w:lang w:eastAsia="zh-CN"/>
              </w:rPr>
              <w:t>）</w:t>
            </w:r>
            <w:r>
              <w:rPr>
                <w:rFonts w:hint="eastAsia" w:ascii="宋体" w:hAnsi="宋体" w:eastAsia="宋体" w:cs="宋体"/>
                <w:kern w:val="0"/>
                <w:szCs w:val="21"/>
              </w:rPr>
              <w:t>评价为优得100分；</w:t>
            </w:r>
            <w:r>
              <w:rPr>
                <w:rFonts w:hint="eastAsia" w:ascii="宋体" w:hAnsi="宋体" w:eastAsia="宋体" w:cs="宋体"/>
                <w:kern w:val="0"/>
                <w:szCs w:val="21"/>
              </w:rPr>
              <w:br w:type="textWrapping"/>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2</w:t>
            </w:r>
            <w:r>
              <w:rPr>
                <w:rFonts w:hint="eastAsia" w:ascii="宋体" w:hAnsi="宋体" w:eastAsia="宋体" w:cs="宋体"/>
                <w:kern w:val="0"/>
                <w:szCs w:val="21"/>
                <w:lang w:eastAsia="zh-CN"/>
              </w:rPr>
              <w:t>）</w:t>
            </w:r>
            <w:r>
              <w:rPr>
                <w:rFonts w:hint="eastAsia" w:ascii="宋体" w:hAnsi="宋体" w:eastAsia="宋体" w:cs="宋体"/>
                <w:kern w:val="0"/>
                <w:szCs w:val="21"/>
              </w:rPr>
              <w:t>评价为良得70分；</w:t>
            </w:r>
            <w:r>
              <w:rPr>
                <w:rFonts w:hint="eastAsia" w:ascii="宋体" w:hAnsi="宋体" w:eastAsia="宋体" w:cs="宋体"/>
                <w:kern w:val="0"/>
                <w:szCs w:val="21"/>
              </w:rPr>
              <w:br w:type="textWrapping"/>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3</w:t>
            </w:r>
            <w:r>
              <w:rPr>
                <w:rFonts w:hint="eastAsia" w:ascii="宋体" w:hAnsi="宋体" w:eastAsia="宋体" w:cs="宋体"/>
                <w:kern w:val="0"/>
                <w:szCs w:val="21"/>
                <w:lang w:eastAsia="zh-CN"/>
              </w:rPr>
              <w:t>）</w:t>
            </w:r>
            <w:r>
              <w:rPr>
                <w:rFonts w:hint="eastAsia" w:ascii="宋体" w:hAnsi="宋体" w:eastAsia="宋体" w:cs="宋体"/>
                <w:kern w:val="0"/>
                <w:szCs w:val="21"/>
              </w:rPr>
              <w:t>评价为中得40分；</w:t>
            </w:r>
            <w:r>
              <w:rPr>
                <w:rFonts w:hint="eastAsia" w:ascii="宋体" w:hAnsi="宋体" w:eastAsia="宋体" w:cs="宋体"/>
                <w:kern w:val="0"/>
                <w:szCs w:val="21"/>
              </w:rPr>
              <w:br w:type="textWrapping"/>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4</w:t>
            </w:r>
            <w:r>
              <w:rPr>
                <w:rFonts w:hint="eastAsia" w:ascii="宋体" w:hAnsi="宋体" w:eastAsia="宋体" w:cs="宋体"/>
                <w:kern w:val="0"/>
                <w:szCs w:val="21"/>
                <w:lang w:eastAsia="zh-CN"/>
              </w:rPr>
              <w:t>）</w:t>
            </w:r>
            <w:r>
              <w:rPr>
                <w:rFonts w:hint="eastAsia" w:ascii="宋体" w:hAnsi="宋体" w:eastAsia="宋体" w:cs="宋体"/>
                <w:kern w:val="0"/>
                <w:szCs w:val="21"/>
              </w:rPr>
              <w:t>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6" w:hRule="atLeast"/>
        </w:trPr>
        <w:tc>
          <w:tcPr>
            <w:tcW w:w="290" w:type="pct"/>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3.4</w:t>
            </w:r>
          </w:p>
        </w:tc>
        <w:tc>
          <w:tcPr>
            <w:tcW w:w="510" w:type="pct"/>
            <w:vAlign w:val="center"/>
          </w:tcPr>
          <w:p>
            <w:pPr>
              <w:spacing w:before="120" w:after="120"/>
              <w:jc w:val="center"/>
              <w:rPr>
                <w:rFonts w:ascii="宋体" w:hAnsi="宋体"/>
                <w:color w:val="000000" w:themeColor="text1"/>
                <w:szCs w:val="21"/>
                <w:highlight w:val="none"/>
                <w14:textFill>
                  <w14:solidFill>
                    <w14:schemeClr w14:val="tx1"/>
                  </w14:solidFill>
                </w14:textFill>
              </w:rPr>
            </w:pPr>
            <w:r>
              <w:rPr>
                <w:rFonts w:hint="eastAsia" w:ascii="宋体" w:hAnsi="宋体" w:eastAsia="宋体" w:cs="宋体"/>
                <w:kern w:val="0"/>
                <w:sz w:val="21"/>
                <w:szCs w:val="21"/>
              </w:rPr>
              <w:t>项目完成（服务期满）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后的服务承诺</w:t>
            </w:r>
          </w:p>
        </w:tc>
        <w:tc>
          <w:tcPr>
            <w:tcW w:w="259" w:type="pct"/>
            <w:shd w:val="clear" w:color="auto" w:fill="auto"/>
            <w:vAlign w:val="center"/>
          </w:tcPr>
          <w:p>
            <w:pPr>
              <w:widowControl/>
              <w:spacing w:before="120" w:after="12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p>
        </w:tc>
        <w:tc>
          <w:tcPr>
            <w:tcW w:w="3939" w:type="pct"/>
            <w:shd w:val="clear" w:color="auto" w:fill="auto"/>
            <w:vAlign w:val="center"/>
          </w:tcPr>
          <w:p>
            <w:pPr>
              <w:widowControl/>
              <w:numPr>
                <w:ilvl w:val="0"/>
                <w:numId w:val="0"/>
              </w:numPr>
              <w:jc w:val="left"/>
              <w:rPr>
                <w:rFonts w:hint="eastAsia" w:ascii="宋体" w:hAnsi="宋体" w:eastAsia="Times New Roman" w:cs="Times New Roman"/>
                <w:kern w:val="0"/>
                <w:sz w:val="21"/>
                <w:szCs w:val="21"/>
              </w:rPr>
            </w:pPr>
            <w:r>
              <w:rPr>
                <w:rFonts w:hint="eastAsia" w:ascii="宋体" w:hAnsi="宋体"/>
                <w:b/>
                <w:strike w:val="0"/>
                <w:dstrike w:val="0"/>
                <w:color w:val="000000" w:themeColor="text1"/>
                <w:szCs w:val="21"/>
                <w:highlight w:val="none"/>
                <w:lang w:val="en-US" w:eastAsia="zh-CN"/>
                <w14:textFill>
                  <w14:solidFill>
                    <w14:schemeClr w14:val="tx1"/>
                  </w14:solidFill>
                </w14:textFill>
              </w:rPr>
              <w:t>1、</w:t>
            </w:r>
            <w:r>
              <w:rPr>
                <w:rFonts w:hint="eastAsia" w:ascii="宋体" w:hAnsi="宋体"/>
                <w:b/>
                <w:strike w:val="0"/>
                <w:dstrike w:val="0"/>
                <w:color w:val="000000" w:themeColor="text1"/>
                <w:szCs w:val="21"/>
                <w:highlight w:val="none"/>
                <w14:textFill>
                  <w14:solidFill>
                    <w14:schemeClr w14:val="tx1"/>
                  </w14:solidFill>
                </w14:textFill>
              </w:rPr>
              <w:t>评审</w:t>
            </w:r>
            <w:r>
              <w:rPr>
                <w:rFonts w:hint="eastAsia" w:ascii="宋体" w:hAnsi="宋体"/>
                <w:b/>
                <w:strike w:val="0"/>
                <w:dstrike w:val="0"/>
                <w:color w:val="000000" w:themeColor="text1"/>
                <w:szCs w:val="21"/>
                <w:highlight w:val="none"/>
                <w:lang w:val="en-US" w:eastAsia="zh-CN"/>
                <w14:textFill>
                  <w14:solidFill>
                    <w14:schemeClr w14:val="tx1"/>
                  </w14:solidFill>
                </w14:textFill>
              </w:rPr>
              <w:t>内容</w:t>
            </w:r>
            <w:r>
              <w:rPr>
                <w:rFonts w:hint="eastAsia" w:ascii="宋体" w:hAnsi="宋体"/>
                <w:b/>
                <w:strike w:val="0"/>
                <w:dstrike w:val="0"/>
                <w:color w:val="000000" w:themeColor="text1"/>
                <w:szCs w:val="21"/>
                <w:highlight w:val="none"/>
                <w14:textFill>
                  <w14:solidFill>
                    <w14:schemeClr w14:val="tx1"/>
                  </w14:solidFill>
                </w14:textFill>
              </w:rPr>
              <w:t>：</w:t>
            </w:r>
            <w:r>
              <w:rPr>
                <w:rFonts w:hint="eastAsia" w:ascii="宋体" w:hAnsi="宋体"/>
                <w:b/>
                <w:strike w:val="0"/>
                <w:dstrike w:val="0"/>
                <w:color w:val="000000" w:themeColor="text1"/>
                <w:szCs w:val="21"/>
                <w:highlight w:val="none"/>
                <w14:textFill>
                  <w14:solidFill>
                    <w14:schemeClr w14:val="tx1"/>
                  </w14:solidFill>
                </w14:textFill>
              </w:rPr>
              <w:br w:type="textWrapping"/>
            </w:r>
            <w:r>
              <w:rPr>
                <w:rFonts w:hint="eastAsia" w:ascii="宋体" w:hAnsi="宋体" w:eastAsia="宋体" w:cs="宋体"/>
                <w:kern w:val="0"/>
                <w:sz w:val="21"/>
                <w:szCs w:val="21"/>
              </w:rPr>
              <w:t>根据运营需求对投标文件横向比较打分</w:t>
            </w:r>
            <w:r>
              <w:rPr>
                <w:rFonts w:hint="eastAsia" w:ascii="宋体" w:hAnsi="宋体" w:eastAsia="Times New Roman" w:cs="Times New Roman"/>
                <w:kern w:val="0"/>
                <w:sz w:val="21"/>
                <w:szCs w:val="21"/>
              </w:rPr>
              <w:br w:type="textWrapping"/>
            </w:r>
          </w:p>
          <w:p>
            <w:pPr>
              <w:numPr>
                <w:ilvl w:val="-1"/>
                <w:numId w:val="0"/>
              </w:numPr>
              <w:spacing w:line="240" w:lineRule="auto"/>
              <w:ind w:left="0" w:leftChars="0" w:firstLine="0" w:firstLineChars="0"/>
              <w:rPr>
                <w:rFonts w:hint="eastAsia" w:ascii="宋体" w:hAnsi="宋体" w:cs="Times New Roman"/>
                <w:b/>
                <w:bCs/>
                <w:strike w:val="0"/>
                <w:dstrike w:val="0"/>
                <w:color w:val="000000" w:themeColor="text1"/>
                <w:szCs w:val="21"/>
                <w:lang w:val="en-US" w:eastAsia="zh-CN"/>
                <w14:textFill>
                  <w14:solidFill>
                    <w14:schemeClr w14:val="tx1"/>
                  </w14:solidFill>
                </w14:textFill>
              </w:rPr>
            </w:pPr>
            <w:r>
              <w:rPr>
                <w:rFonts w:hint="eastAsia" w:ascii="宋体" w:hAnsi="宋体" w:cs="Times New Roman"/>
                <w:b/>
                <w:bCs/>
                <w:strike w:val="0"/>
                <w:dstrike w:val="0"/>
                <w:color w:val="000000" w:themeColor="text1"/>
                <w:szCs w:val="21"/>
                <w:lang w:val="en-US" w:eastAsia="zh-CN"/>
                <w14:textFill>
                  <w14:solidFill>
                    <w14:schemeClr w14:val="tx1"/>
                  </w14:solidFill>
                </w14:textFill>
              </w:rPr>
              <w:t>2、评分</w:t>
            </w:r>
            <w:r>
              <w:rPr>
                <w:rFonts w:hint="eastAsia" w:ascii="宋体" w:hAnsi="宋体" w:cs="Times New Roman"/>
                <w:b/>
                <w:bCs/>
                <w:strike w:val="0"/>
                <w:dstrike w:val="0"/>
                <w:color w:val="000000" w:themeColor="text1"/>
                <w:szCs w:val="21"/>
                <w14:textFill>
                  <w14:solidFill>
                    <w14:schemeClr w14:val="tx1"/>
                  </w14:solidFill>
                </w14:textFill>
              </w:rPr>
              <w:t>标准</w:t>
            </w:r>
            <w:r>
              <w:rPr>
                <w:rFonts w:hint="eastAsia" w:ascii="宋体" w:hAnsi="宋体" w:cs="Times New Roman"/>
                <w:b/>
                <w:bCs/>
                <w:strike w:val="0"/>
                <w:dstrike w:val="0"/>
                <w:color w:val="000000" w:themeColor="text1"/>
                <w:szCs w:val="21"/>
                <w:lang w:val="en-US" w:eastAsia="zh-CN"/>
                <w14:textFill>
                  <w14:solidFill>
                    <w14:schemeClr w14:val="tx1"/>
                  </w14:solidFill>
                </w14:textFill>
              </w:rPr>
              <w:t>：</w:t>
            </w:r>
          </w:p>
          <w:p>
            <w:pPr>
              <w:widowControl/>
              <w:numPr>
                <w:ilvl w:val="0"/>
                <w:numId w:val="0"/>
              </w:numPr>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优评分标准：提供优质的完全可执行的服务承诺及额外服务，</w:t>
            </w:r>
            <w:r>
              <w:rPr>
                <w:rFonts w:hint="eastAsia" w:ascii="宋体" w:hAnsi="宋体" w:eastAsia="宋体" w:cs="宋体"/>
                <w:kern w:val="0"/>
                <w:sz w:val="21"/>
                <w:szCs w:val="21"/>
                <w:lang w:val="en-US" w:eastAsia="zh-CN"/>
              </w:rPr>
              <w:t>详细完整的交付物清单</w:t>
            </w:r>
            <w:r>
              <w:rPr>
                <w:rFonts w:hint="eastAsia" w:ascii="宋体" w:hAnsi="宋体" w:eastAsia="宋体" w:cs="宋体"/>
                <w:kern w:val="0"/>
                <w:sz w:val="21"/>
                <w:szCs w:val="21"/>
              </w:rPr>
              <w:t>。</w:t>
            </w:r>
          </w:p>
          <w:p>
            <w:pPr>
              <w:widowControl/>
              <w:numPr>
                <w:ilvl w:val="0"/>
                <w:numId w:val="0"/>
              </w:numPr>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良评分标准：提供较好的服务承诺，</w:t>
            </w:r>
            <w:r>
              <w:rPr>
                <w:rFonts w:hint="eastAsia" w:ascii="宋体" w:hAnsi="宋体" w:eastAsia="宋体" w:cs="宋体"/>
                <w:kern w:val="0"/>
                <w:sz w:val="21"/>
                <w:szCs w:val="21"/>
                <w:lang w:val="en-US" w:eastAsia="zh-CN"/>
              </w:rPr>
              <w:t>项目交付物清单</w:t>
            </w:r>
            <w:r>
              <w:rPr>
                <w:rFonts w:hint="eastAsia" w:ascii="宋体" w:hAnsi="宋体" w:eastAsia="宋体" w:cs="宋体"/>
                <w:kern w:val="0"/>
                <w:sz w:val="21"/>
                <w:szCs w:val="21"/>
              </w:rPr>
              <w:t>具体完整。</w:t>
            </w:r>
          </w:p>
          <w:p>
            <w:pPr>
              <w:widowControl/>
              <w:numPr>
                <w:ilvl w:val="0"/>
                <w:numId w:val="0"/>
              </w:numPr>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中评分标准：服务承诺一般，缺乏具体内容。</w:t>
            </w:r>
          </w:p>
          <w:p>
            <w:pPr>
              <w:widowControl/>
              <w:numPr>
                <w:ilvl w:val="0"/>
                <w:numId w:val="0"/>
              </w:numPr>
              <w:jc w:val="left"/>
              <w:rPr>
                <w:rFonts w:hint="eastAsia" w:ascii="宋体" w:hAnsi="宋体" w:eastAsia="Times New Roman" w:cs="Times New Roman"/>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差评分标准：服务承诺无内容或未提供服务承诺。</w:t>
            </w:r>
            <w:r>
              <w:rPr>
                <w:rFonts w:hint="eastAsia" w:ascii="宋体" w:hAnsi="宋体" w:eastAsia="Times New Roman" w:cs="Times New Roman"/>
                <w:kern w:val="0"/>
                <w:sz w:val="21"/>
                <w:szCs w:val="21"/>
              </w:rPr>
              <w:br w:type="textWrapping"/>
            </w:r>
          </w:p>
          <w:p>
            <w:pPr>
              <w:numPr>
                <w:ilvl w:val="-1"/>
                <w:numId w:val="0"/>
              </w:numPr>
              <w:spacing w:line="240" w:lineRule="auto"/>
              <w:ind w:left="0" w:leftChars="0" w:firstLine="0" w:firstLineChars="0"/>
              <w:rPr>
                <w:rFonts w:hint="eastAsia" w:ascii="宋体" w:hAnsi="宋体" w:cs="Times New Roman"/>
                <w:b/>
                <w:bCs/>
                <w:strike w:val="0"/>
                <w:dstrike w:val="0"/>
                <w:color w:val="000000" w:themeColor="text1"/>
                <w:szCs w:val="21"/>
                <w14:textFill>
                  <w14:solidFill>
                    <w14:schemeClr w14:val="tx1"/>
                  </w14:solidFill>
                </w14:textFill>
              </w:rPr>
            </w:pPr>
            <w:r>
              <w:rPr>
                <w:rFonts w:hint="eastAsia" w:ascii="宋体" w:hAnsi="宋体" w:cs="Times New Roman"/>
                <w:b/>
                <w:bCs/>
                <w:strike w:val="0"/>
                <w:dstrike w:val="0"/>
                <w:color w:val="000000" w:themeColor="text1"/>
                <w:szCs w:val="21"/>
                <w:lang w:val="en-US" w:eastAsia="zh-CN"/>
                <w14:textFill>
                  <w14:solidFill>
                    <w14:schemeClr w14:val="tx1"/>
                  </w14:solidFill>
                </w14:textFill>
              </w:rPr>
              <w:t>3、</w:t>
            </w:r>
            <w:r>
              <w:rPr>
                <w:rFonts w:hint="eastAsia" w:ascii="宋体" w:hAnsi="宋体" w:cs="Times New Roman"/>
                <w:b/>
                <w:bCs/>
                <w:strike w:val="0"/>
                <w:dstrike w:val="0"/>
                <w:color w:val="000000" w:themeColor="text1"/>
                <w:szCs w:val="21"/>
                <w14:textFill>
                  <w14:solidFill>
                    <w14:schemeClr w14:val="tx1"/>
                  </w14:solidFill>
                </w14:textFill>
              </w:rPr>
              <w:t>评</w:t>
            </w:r>
            <w:r>
              <w:rPr>
                <w:rFonts w:hint="eastAsia" w:ascii="宋体" w:hAnsi="宋体" w:cs="Times New Roman"/>
                <w:b/>
                <w:bCs/>
                <w:strike w:val="0"/>
                <w:dstrike w:val="0"/>
                <w:color w:val="000000" w:themeColor="text1"/>
                <w:szCs w:val="21"/>
                <w:lang w:val="en-US" w:eastAsia="zh-CN"/>
                <w14:textFill>
                  <w14:solidFill>
                    <w14:schemeClr w14:val="tx1"/>
                  </w14:solidFill>
                </w14:textFill>
              </w:rPr>
              <w:t>分项：</w:t>
            </w:r>
          </w:p>
          <w:p>
            <w:pPr>
              <w:keepNext w:val="0"/>
              <w:keepLines w:val="0"/>
              <w:pageBreakBefore w:val="0"/>
              <w:widowControl w:val="0"/>
              <w:kinsoku/>
              <w:wordWrap/>
              <w:overflowPunct/>
              <w:topLinePunct w:val="0"/>
              <w:autoSpaceDE/>
              <w:autoSpaceDN/>
              <w:bidi w:val="0"/>
              <w:adjustRightInd/>
              <w:snapToGrid/>
              <w:spacing w:before="120" w:after="120" w:line="80" w:lineRule="atLeast"/>
              <w:textAlignment w:val="auto"/>
              <w:rPr>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评价为优得100分；</w:t>
            </w:r>
            <w:r>
              <w:rPr>
                <w:rFonts w:hint="eastAsia" w:ascii="宋体" w:hAnsi="宋体" w:eastAsia="宋体" w:cs="宋体"/>
                <w:kern w:val="0"/>
                <w:sz w:val="21"/>
                <w:szCs w:val="21"/>
              </w:rPr>
              <w:br w:type="textWrapping"/>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评价为良得70分；</w:t>
            </w:r>
            <w:r>
              <w:rPr>
                <w:rFonts w:hint="eastAsia" w:ascii="宋体" w:hAnsi="宋体" w:eastAsia="宋体" w:cs="宋体"/>
                <w:kern w:val="0"/>
                <w:sz w:val="21"/>
                <w:szCs w:val="21"/>
              </w:rPr>
              <w:br w:type="textWrapping"/>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评价为中得40分；</w:t>
            </w:r>
            <w:r>
              <w:rPr>
                <w:rFonts w:hint="eastAsia" w:ascii="宋体" w:hAnsi="宋体" w:eastAsia="宋体" w:cs="宋体"/>
                <w:kern w:val="0"/>
                <w:sz w:val="21"/>
                <w:szCs w:val="21"/>
              </w:rPr>
              <w:br w:type="textWrapping"/>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 xml:space="preserve">评价为差不得分。  </w:t>
            </w:r>
          </w:p>
        </w:tc>
      </w:tr>
      <w:bookmarkEnd w:id="3"/>
    </w:tbl>
    <w:p>
      <w:pPr>
        <w:pStyle w:val="3"/>
        <w:rPr>
          <w:lang w:val="zh-CN"/>
        </w:rPr>
        <w:sectPr>
          <w:footerReference r:id="rId3" w:type="default"/>
          <w:pgSz w:w="11906" w:h="16838"/>
          <w:pgMar w:top="1814" w:right="1474" w:bottom="1814" w:left="1587" w:header="851" w:footer="992" w:gutter="0"/>
          <w:cols w:space="425" w:num="1"/>
          <w:docGrid w:type="lines" w:linePitch="312" w:charSpace="0"/>
        </w:sectPr>
      </w:pPr>
      <w:bookmarkStart w:id="4" w:name="_Toc136357785"/>
      <w:bookmarkStart w:id="5" w:name="_Toc417387465"/>
      <w:bookmarkStart w:id="6" w:name="_Toc70485547"/>
      <w:r>
        <w:rPr>
          <w:rFonts w:hint="eastAsia" w:ascii="黑体" w:hAnsi="黑体" w:eastAsia="黑体" w:cs="黑体"/>
          <w:sz w:val="32"/>
          <w:szCs w:val="32"/>
        </w:rPr>
        <w:t>第六部分：投标文件格式</w:t>
      </w:r>
    </w:p>
    <w:p>
      <w:pPr>
        <w:pStyle w:val="4"/>
        <w:pageBreakBefore/>
        <w:spacing w:line="412" w:lineRule="auto"/>
        <w:jc w:val="left"/>
        <w:rPr>
          <w:i/>
        </w:rPr>
      </w:pPr>
      <w:r>
        <w:rPr>
          <w:rFonts w:hint="eastAsia"/>
          <w:i/>
        </w:rPr>
        <w:t>投标文件封面</w:t>
      </w:r>
    </w:p>
    <w:p>
      <w:pPr>
        <w:spacing w:line="480" w:lineRule="auto"/>
        <w:jc w:val="center"/>
        <w:rPr>
          <w:rFonts w:ascii="宋体" w:hAnsi="宋体"/>
          <w:b/>
          <w:sz w:val="44"/>
          <w:szCs w:val="44"/>
        </w:rPr>
      </w:pPr>
    </w:p>
    <w:p>
      <w:pPr>
        <w:spacing w:line="480" w:lineRule="auto"/>
        <w:jc w:val="center"/>
        <w:rPr>
          <w:rFonts w:ascii="宋体" w:hAnsi="宋体"/>
          <w:b/>
          <w:sz w:val="44"/>
          <w:szCs w:val="44"/>
        </w:rPr>
      </w:pPr>
    </w:p>
    <w:p>
      <w:pPr>
        <w:spacing w:line="480" w:lineRule="auto"/>
        <w:jc w:val="center"/>
        <w:rPr>
          <w:rFonts w:ascii="宋体" w:hAnsi="宋体"/>
          <w:b/>
          <w:sz w:val="44"/>
          <w:szCs w:val="44"/>
        </w:rPr>
      </w:pPr>
    </w:p>
    <w:p>
      <w:pPr>
        <w:spacing w:line="480" w:lineRule="auto"/>
        <w:jc w:val="center"/>
        <w:rPr>
          <w:rFonts w:ascii="宋体" w:hAnsi="宋体"/>
          <w:b/>
          <w:sz w:val="44"/>
          <w:szCs w:val="44"/>
        </w:rPr>
      </w:pPr>
    </w:p>
    <w:p>
      <w:pPr>
        <w:spacing w:before="240" w:line="480" w:lineRule="auto"/>
        <w:jc w:val="center"/>
        <w:rPr>
          <w:rFonts w:ascii="宋体" w:hAnsi="宋体"/>
          <w:b/>
          <w:sz w:val="52"/>
          <w:szCs w:val="44"/>
        </w:rPr>
      </w:pPr>
      <w:r>
        <w:rPr>
          <w:rFonts w:hint="eastAsia" w:ascii="宋体" w:hAnsi="宋体"/>
          <w:b/>
          <w:sz w:val="52"/>
          <w:szCs w:val="44"/>
        </w:rPr>
        <w:t>XX项目</w:t>
      </w:r>
    </w:p>
    <w:p>
      <w:pPr>
        <w:spacing w:before="240" w:line="480" w:lineRule="auto"/>
        <w:jc w:val="center"/>
        <w:rPr>
          <w:rFonts w:ascii="宋体" w:hAnsi="宋体"/>
          <w:b/>
          <w:sz w:val="48"/>
          <w:szCs w:val="44"/>
        </w:rPr>
      </w:pPr>
      <w:r>
        <w:rPr>
          <w:rFonts w:hint="eastAsia" w:ascii="宋体" w:hAnsi="宋体"/>
          <w:b/>
          <w:sz w:val="48"/>
          <w:szCs w:val="44"/>
        </w:rPr>
        <w:t>投标文件</w:t>
      </w:r>
    </w:p>
    <w:p>
      <w:pPr>
        <w:spacing w:before="240" w:line="480" w:lineRule="auto"/>
        <w:jc w:val="center"/>
        <w:rPr>
          <w:rFonts w:ascii="宋体" w:hAnsi="宋体"/>
          <w:b/>
          <w:sz w:val="44"/>
          <w:szCs w:val="44"/>
        </w:rPr>
      </w:pPr>
      <w:r>
        <w:rPr>
          <w:rFonts w:hint="eastAsia" w:ascii="宋体" w:hAnsi="宋体"/>
          <w:b/>
          <w:sz w:val="44"/>
          <w:szCs w:val="44"/>
        </w:rPr>
        <w:t>（正本）</w:t>
      </w:r>
    </w:p>
    <w:p>
      <w:pPr>
        <w:spacing w:before="240"/>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spacing w:line="480" w:lineRule="auto"/>
        <w:ind w:firstLine="1400" w:firstLineChars="500"/>
        <w:rPr>
          <w:rFonts w:ascii="宋体" w:hAnsi="宋体"/>
          <w:sz w:val="28"/>
          <w:szCs w:val="28"/>
          <w:u w:val="single"/>
        </w:rPr>
      </w:pPr>
      <w:r>
        <w:rPr>
          <w:rFonts w:hint="eastAsia" w:ascii="宋体" w:hAnsi="宋体"/>
          <w:sz w:val="28"/>
          <w:szCs w:val="28"/>
        </w:rPr>
        <w:t>项目编号：</w:t>
      </w:r>
      <w:r>
        <w:rPr>
          <w:rFonts w:hint="eastAsia" w:ascii="宋体" w:hAnsi="宋体"/>
          <w:sz w:val="28"/>
          <w:szCs w:val="28"/>
          <w:u w:val="single"/>
        </w:rPr>
        <w:t xml:space="preserve">                            </w:t>
      </w:r>
    </w:p>
    <w:p>
      <w:pPr>
        <w:spacing w:line="480" w:lineRule="auto"/>
        <w:ind w:firstLine="1400" w:firstLineChars="500"/>
        <w:rPr>
          <w:rFonts w:ascii="宋体" w:hAnsi="宋体"/>
          <w:sz w:val="28"/>
          <w:szCs w:val="28"/>
          <w:u w:val="single"/>
        </w:rPr>
      </w:pPr>
      <w:r>
        <w:rPr>
          <w:rFonts w:hint="eastAsia" w:ascii="宋体" w:hAnsi="宋体"/>
          <w:sz w:val="28"/>
          <w:szCs w:val="28"/>
        </w:rPr>
        <w:t>投标人（盖章）：</w:t>
      </w:r>
      <w:r>
        <w:rPr>
          <w:rFonts w:hint="eastAsia" w:ascii="宋体" w:hAnsi="宋体"/>
          <w:sz w:val="28"/>
          <w:szCs w:val="28"/>
          <w:u w:val="single"/>
        </w:rPr>
        <w:t xml:space="preserve">                       </w:t>
      </w:r>
    </w:p>
    <w:p>
      <w:pPr>
        <w:spacing w:line="360" w:lineRule="auto"/>
        <w:ind w:firstLine="1400" w:firstLineChars="500"/>
        <w:rPr>
          <w:rFonts w:ascii="宋体" w:hAnsi="宋体"/>
          <w:b/>
          <w:sz w:val="28"/>
          <w:szCs w:val="28"/>
        </w:rPr>
      </w:pPr>
      <w:r>
        <w:rPr>
          <w:rFonts w:hint="eastAsia" w:ascii="宋体" w:hAnsi="宋体"/>
          <w:sz w:val="28"/>
          <w:szCs w:val="28"/>
        </w:rPr>
        <w:t>投标日期：    年  月  日</w:t>
      </w:r>
    </w:p>
    <w:p>
      <w:pPr>
        <w:rPr>
          <w:rFonts w:ascii="宋体" w:hAnsi="宋体"/>
          <w:szCs w:val="24"/>
        </w:rPr>
      </w:pPr>
    </w:p>
    <w:p/>
    <w:p/>
    <w:p/>
    <w:p>
      <w:pPr>
        <w:jc w:val="center"/>
        <w:rPr>
          <w:sz w:val="72"/>
        </w:rPr>
      </w:pPr>
    </w:p>
    <w:p>
      <w:pPr>
        <w:jc w:val="center"/>
        <w:rPr>
          <w:sz w:val="72"/>
        </w:rPr>
      </w:pPr>
      <w:r>
        <w:rPr>
          <w:rFonts w:hint="eastAsia"/>
          <w:sz w:val="72"/>
        </w:rPr>
        <w:t xml:space="preserve">目 </w:t>
      </w:r>
      <w:r>
        <w:rPr>
          <w:sz w:val="72"/>
        </w:rPr>
        <w:t xml:space="preserve">  </w:t>
      </w:r>
      <w:r>
        <w:rPr>
          <w:rFonts w:hint="eastAsia"/>
          <w:sz w:val="72"/>
        </w:rPr>
        <w:t>录</w:t>
      </w:r>
    </w:p>
    <w:p>
      <w:pPr>
        <w:rPr>
          <w:sz w:val="72"/>
        </w:rPr>
      </w:pPr>
    </w:p>
    <w:p>
      <w:pPr>
        <w:pStyle w:val="27"/>
        <w:spacing w:line="360" w:lineRule="auto"/>
        <w:rPr>
          <w:rFonts w:hAnsi="宋体"/>
          <w:i/>
        </w:rPr>
      </w:pPr>
      <w:r>
        <w:rPr>
          <w:rFonts w:hint="eastAsia" w:hAnsi="宋体"/>
          <w:i/>
        </w:rPr>
        <w:t>请自行按下列顺序生成目录，并务必标注页码</w:t>
      </w:r>
    </w:p>
    <w:p>
      <w:pPr>
        <w:pStyle w:val="27"/>
        <w:spacing w:line="360" w:lineRule="auto"/>
        <w:rPr>
          <w:rFonts w:hAnsi="宋体"/>
        </w:rPr>
      </w:pPr>
      <w:r>
        <w:rPr>
          <w:rFonts w:hint="eastAsia" w:hAnsi="宋体"/>
        </w:rPr>
        <w:t>一、投标承诺书</w:t>
      </w:r>
      <w:bookmarkStart w:id="7" w:name="OLE_LINK3"/>
      <w:bookmarkStart w:id="8" w:name="OLE_LINK4"/>
      <w:r>
        <w:rPr>
          <w:rFonts w:hAnsi="宋体"/>
        </w:rPr>
        <w:t>……………………………………………………………</w:t>
      </w:r>
      <w:bookmarkEnd w:id="7"/>
      <w:bookmarkEnd w:id="8"/>
      <w:bookmarkStart w:id="9" w:name="OLE_LINK5"/>
      <w:r>
        <w:rPr>
          <w:rFonts w:hAnsi="宋体"/>
        </w:rPr>
        <w:t>X</w:t>
      </w:r>
      <w:r>
        <w:rPr>
          <w:rFonts w:hint="eastAsia" w:hAnsi="宋体"/>
        </w:rPr>
        <w:t>页</w:t>
      </w:r>
      <w:bookmarkEnd w:id="9"/>
    </w:p>
    <w:p>
      <w:pPr>
        <w:pStyle w:val="27"/>
        <w:spacing w:line="360" w:lineRule="auto"/>
        <w:rPr>
          <w:rFonts w:hAnsi="宋体"/>
        </w:rPr>
      </w:pPr>
      <w:r>
        <w:rPr>
          <w:rFonts w:hint="eastAsia" w:hAnsi="宋体"/>
        </w:rPr>
        <w:t>二、投标报价一览表</w:t>
      </w:r>
      <w:r>
        <w:rPr>
          <w:rFonts w:hAnsi="宋体"/>
        </w:rPr>
        <w:t>……………………………………………………………X</w:t>
      </w:r>
    </w:p>
    <w:p>
      <w:pPr>
        <w:pStyle w:val="27"/>
        <w:spacing w:line="360" w:lineRule="auto"/>
        <w:rPr>
          <w:rFonts w:hAnsi="宋体"/>
        </w:rPr>
      </w:pPr>
      <w:r>
        <w:rPr>
          <w:rFonts w:hint="eastAsia" w:hAnsi="宋体"/>
        </w:rPr>
        <w:t>三、法定代表人证明书</w:t>
      </w:r>
      <w:r>
        <w:rPr>
          <w:rFonts w:hAnsi="宋体"/>
        </w:rPr>
        <w:t>……………………………………………………X</w:t>
      </w:r>
    </w:p>
    <w:p>
      <w:pPr>
        <w:pStyle w:val="27"/>
        <w:spacing w:line="360" w:lineRule="auto"/>
        <w:rPr>
          <w:rFonts w:hAnsi="宋体"/>
        </w:rPr>
      </w:pPr>
      <w:r>
        <w:rPr>
          <w:rFonts w:hint="eastAsia" w:hAnsi="宋体"/>
        </w:rPr>
        <w:t>四、法人授权委托证明书</w:t>
      </w:r>
      <w:r>
        <w:rPr>
          <w:rFonts w:hAnsi="宋体"/>
        </w:rPr>
        <w:t>…………………………………………………X</w:t>
      </w:r>
    </w:p>
    <w:p>
      <w:pPr>
        <w:pStyle w:val="27"/>
        <w:spacing w:line="360" w:lineRule="auto"/>
        <w:rPr>
          <w:rFonts w:hAnsi="宋体"/>
        </w:rPr>
      </w:pPr>
      <w:r>
        <w:rPr>
          <w:rFonts w:hint="eastAsia" w:hAnsi="宋体"/>
        </w:rPr>
        <w:t>五、佐证材料</w:t>
      </w:r>
      <w:r>
        <w:rPr>
          <w:rFonts w:hAnsi="宋体"/>
        </w:rPr>
        <w:t>…………………………………………………………X</w:t>
      </w:r>
    </w:p>
    <w:p>
      <w:pPr>
        <w:pStyle w:val="27"/>
        <w:spacing w:line="360" w:lineRule="auto"/>
        <w:rPr>
          <w:rFonts w:hAnsi="宋体"/>
        </w:rPr>
      </w:pPr>
      <w:r>
        <w:rPr>
          <w:rFonts w:hint="eastAsia" w:hAnsi="宋体"/>
        </w:rPr>
        <w:t xml:space="preserve"> </w:t>
      </w:r>
      <w:r>
        <w:rPr>
          <w:rFonts w:hAnsi="宋体"/>
        </w:rPr>
        <w:t xml:space="preserve">    5.1 </w:t>
      </w:r>
      <w:r>
        <w:rPr>
          <w:rFonts w:hint="eastAsia" w:hAnsi="宋体"/>
        </w:rPr>
        <w:t>XXX</w:t>
      </w:r>
      <w:r>
        <w:rPr>
          <w:rFonts w:hAnsi="宋体"/>
        </w:rPr>
        <w:t>………………………………………………………………X</w:t>
      </w:r>
    </w:p>
    <w:p>
      <w:pPr>
        <w:pStyle w:val="27"/>
        <w:spacing w:line="360" w:lineRule="auto"/>
        <w:rPr>
          <w:rFonts w:hAnsi="宋体"/>
        </w:rPr>
      </w:pPr>
      <w:r>
        <w:rPr>
          <w:rFonts w:hAnsi="宋体"/>
        </w:rPr>
        <w:t xml:space="preserve">     5.2 XX…………………………………</w:t>
      </w:r>
      <w:bookmarkStart w:id="10" w:name="OLE_LINK6"/>
      <w:bookmarkStart w:id="11" w:name="OLE_LINK7"/>
      <w:r>
        <w:rPr>
          <w:rFonts w:hAnsi="宋体"/>
        </w:rPr>
        <w:t>……………</w:t>
      </w:r>
      <w:bookmarkEnd w:id="10"/>
      <w:bookmarkEnd w:id="11"/>
      <w:r>
        <w:rPr>
          <w:rFonts w:hAnsi="宋体"/>
        </w:rPr>
        <w:t>………………X</w:t>
      </w:r>
    </w:p>
    <w:p>
      <w:pPr>
        <w:pStyle w:val="27"/>
        <w:spacing w:line="360" w:lineRule="auto"/>
        <w:rPr>
          <w:rFonts w:hAnsi="宋体"/>
          <w:i/>
        </w:rPr>
      </w:pPr>
    </w:p>
    <w:p>
      <w:pPr>
        <w:rPr>
          <w:sz w:val="72"/>
        </w:rPr>
      </w:pPr>
    </w:p>
    <w:p>
      <w:pPr>
        <w:pStyle w:val="4"/>
        <w:pageBreakBefore/>
        <w:spacing w:line="412" w:lineRule="auto"/>
        <w:jc w:val="center"/>
      </w:pPr>
      <w:r>
        <w:rPr>
          <w:rFonts w:hint="eastAsia"/>
        </w:rPr>
        <w:t>1　投标承诺书</w:t>
      </w:r>
      <w:bookmarkEnd w:id="4"/>
      <w:bookmarkEnd w:id="5"/>
    </w:p>
    <w:p>
      <w:pPr>
        <w:widowControl/>
        <w:spacing w:line="600" w:lineRule="exact"/>
        <w:rPr>
          <w:rFonts w:hint="default" w:eastAsia="宋体"/>
          <w:szCs w:val="21"/>
          <w:lang w:val="en-US" w:eastAsia="zh-CN"/>
        </w:rPr>
      </w:pPr>
      <w:r>
        <w:rPr>
          <w:rFonts w:hint="eastAsia" w:ascii="宋体" w:hAnsi="宋体"/>
          <w:b/>
          <w:spacing w:val="6"/>
          <w:kern w:val="11"/>
          <w:szCs w:val="24"/>
        </w:rPr>
        <w:t>致:</w:t>
      </w:r>
      <w:r>
        <w:rPr>
          <w:rFonts w:hint="eastAsia" w:ascii="宋体" w:hAnsi="宋体"/>
          <w:b/>
          <w:spacing w:val="6"/>
          <w:kern w:val="11"/>
          <w:szCs w:val="24"/>
          <w:u w:val="single"/>
        </w:rPr>
        <w:t>深圳市</w:t>
      </w:r>
      <w:r>
        <w:rPr>
          <w:rFonts w:hint="eastAsia" w:ascii="宋体" w:hAnsi="宋体"/>
          <w:b/>
          <w:spacing w:val="6"/>
          <w:kern w:val="11"/>
          <w:szCs w:val="24"/>
          <w:u w:val="single"/>
          <w:lang w:val="en-US" w:eastAsia="zh-CN"/>
        </w:rPr>
        <w:t>罗湖区政务服务数据管理局</w:t>
      </w:r>
    </w:p>
    <w:p>
      <w:pPr>
        <w:spacing w:after="156" w:afterLines="50"/>
        <w:ind w:firstLine="420" w:firstLineChars="200"/>
        <w:rPr>
          <w:szCs w:val="21"/>
        </w:rPr>
      </w:pPr>
      <w:r>
        <w:rPr>
          <w:szCs w:val="21"/>
        </w:rPr>
        <w:t>1</w:t>
      </w:r>
      <w:r>
        <w:rPr>
          <w:rFonts w:hint="eastAsia"/>
          <w:szCs w:val="21"/>
        </w:rPr>
        <w:t>、根据已收到贵方的招标编号为</w:t>
      </w:r>
      <w:r>
        <w:rPr>
          <w:szCs w:val="21"/>
          <w:u w:val="single"/>
        </w:rPr>
        <w:t xml:space="preserve">     </w:t>
      </w:r>
      <w:r>
        <w:rPr>
          <w:rFonts w:hint="eastAsia"/>
          <w:szCs w:val="21"/>
        </w:rPr>
        <w:t>的</w:t>
      </w:r>
      <w:r>
        <w:rPr>
          <w:b/>
          <w:szCs w:val="21"/>
          <w:u w:val="single"/>
        </w:rPr>
        <w:t>XX</w:t>
      </w:r>
      <w:r>
        <w:rPr>
          <w:rFonts w:hint="eastAsia"/>
          <w:szCs w:val="21"/>
        </w:rPr>
        <w:t>项目的采购文件，遵照《中华人民共和国政府采购法》和《</w:t>
      </w:r>
      <w:r>
        <w:fldChar w:fldCharType="begin"/>
      </w:r>
      <w:r>
        <w:instrText xml:space="preserve"> HYPERLINK "http://lh.szzfcg.cn/viewer.do?id=21950184" \t "documentViewer21950184" \o "深圳经济特区政府采购条例" </w:instrText>
      </w:r>
      <w:r>
        <w:fldChar w:fldCharType="separate"/>
      </w:r>
      <w:r>
        <w:rPr>
          <w:rStyle w:val="21"/>
          <w:rFonts w:hint="eastAsia"/>
          <w:color w:val="auto"/>
          <w:szCs w:val="21"/>
        </w:rPr>
        <w:t>深圳经济特区政府采购条例</w:t>
      </w:r>
      <w:r>
        <w:rPr>
          <w:rStyle w:val="21"/>
          <w:rFonts w:hint="eastAsia"/>
          <w:color w:val="auto"/>
          <w:szCs w:val="21"/>
        </w:rPr>
        <w:fldChar w:fldCharType="end"/>
      </w:r>
      <w:r>
        <w:rPr>
          <w:rFonts w:hint="eastAsia"/>
          <w:szCs w:val="21"/>
        </w:rPr>
        <w:t>》等有关规定，我单位经考察现场和研究上述采购文件的投标须知、合同条款、技术规范、图纸及所有相关文件后，我方完全认可贵方提供的上述文件，并愿以开标一览表中的投标报价并按采购文件要求承包上述项目并修补其任何缺陷。</w:t>
      </w:r>
    </w:p>
    <w:p>
      <w:pPr>
        <w:spacing w:after="156" w:afterLines="50"/>
        <w:ind w:firstLine="411" w:firstLineChars="196"/>
        <w:rPr>
          <w:rFonts w:ascii="宋体" w:hAnsi="宋体"/>
          <w:szCs w:val="21"/>
        </w:rPr>
      </w:pPr>
      <w:r>
        <w:rPr>
          <w:rFonts w:hint="eastAsia" w:ascii="宋体" w:hAnsi="宋体"/>
          <w:szCs w:val="21"/>
        </w:rPr>
        <w:t>2、我方同意所递交的投标文件在采购文件规定的投标有效期内有效，在此期间内我方的投标有可能中标，我方将受此约束。如果在投标有效期内撤回其投标，其投标保证金将全部被没收。</w:t>
      </w:r>
    </w:p>
    <w:p>
      <w:pPr>
        <w:spacing w:after="156" w:afterLines="50"/>
        <w:ind w:firstLine="411" w:firstLineChars="196"/>
        <w:rPr>
          <w:rFonts w:ascii="宋体" w:hAnsi="宋体"/>
          <w:szCs w:val="21"/>
        </w:rPr>
      </w:pPr>
      <w:r>
        <w:rPr>
          <w:rFonts w:hint="eastAsia" w:ascii="宋体" w:hAnsi="宋体"/>
          <w:szCs w:val="21"/>
        </w:rPr>
        <w:t>3、除非另外达成协议并生效，贵方的中标通知书和本投标文件将构成约束我们双方的合同。</w:t>
      </w:r>
    </w:p>
    <w:p>
      <w:pPr>
        <w:spacing w:after="156" w:afterLines="50"/>
        <w:ind w:firstLine="411" w:firstLineChars="196"/>
        <w:rPr>
          <w:rFonts w:ascii="宋体" w:hAnsi="宋体"/>
          <w:szCs w:val="21"/>
        </w:rPr>
      </w:pPr>
      <w:r>
        <w:rPr>
          <w:rFonts w:hint="eastAsia" w:ascii="宋体" w:hAnsi="宋体"/>
          <w:szCs w:val="21"/>
        </w:rPr>
        <w:t>4、我方理解贵方将不受必须接受所收到的最低标价或其它任何投标文件的约束。</w:t>
      </w:r>
    </w:p>
    <w:p>
      <w:pPr>
        <w:spacing w:after="156" w:afterLines="50"/>
        <w:ind w:firstLine="411" w:firstLineChars="196"/>
      </w:pPr>
      <w:r>
        <w:rPr>
          <w:rFonts w:hint="eastAsia" w:ascii="宋体" w:hAnsi="宋体"/>
          <w:szCs w:val="21"/>
        </w:rPr>
        <w:t>5、</w:t>
      </w:r>
      <w:r>
        <w:rPr>
          <w:rFonts w:hint="eastAsia"/>
        </w:rPr>
        <w:t>我方保证，所提供的货物在提供给采购人前具有完全的所有权，贵单位在中华人民共和国使用该货物或货物的任何一部分时，免受第三方提出的包括但不限于侵犯其专利权、商标权、服务标志和工业设计权等知识产权和抵押权在内的担保物权的索赔或起诉，如有此类问题，我方将承担所有的责任与经济损失。</w:t>
      </w:r>
    </w:p>
    <w:p>
      <w:pPr>
        <w:spacing w:after="156" w:afterLines="50"/>
        <w:ind w:firstLine="411" w:firstLineChars="196"/>
      </w:pPr>
      <w:r>
        <w:t>6</w:t>
      </w:r>
      <w:r>
        <w:rPr>
          <w:rFonts w:hint="eastAsia"/>
        </w:rPr>
        <w:t>、我方保证，</w:t>
      </w:r>
      <w:r>
        <w:rPr>
          <w:rFonts w:hint="eastAsia" w:ascii="宋体" w:hAnsi="宋体"/>
          <w:szCs w:val="24"/>
        </w:rPr>
        <w:t>我方近三年来在政府采购及建设系统的招投标活动中无违法违纪行为；</w:t>
      </w:r>
      <w:r>
        <w:rPr>
          <w:rFonts w:hint="eastAsia"/>
        </w:rPr>
        <w:t>参与本次投标时不在受到禁止参与政府采购活动的行政处罚期间内；并且没有在招投标活动中因串通投标被暂停投标资格期间或涉嫌串通投标并正在接受主管部门调查的情况。</w:t>
      </w:r>
    </w:p>
    <w:p>
      <w:pPr>
        <w:spacing w:after="156" w:afterLines="50"/>
        <w:ind w:firstLine="411" w:firstLineChars="196"/>
        <w:rPr>
          <w:rFonts w:ascii="宋体" w:hAnsi="宋体"/>
          <w:szCs w:val="21"/>
        </w:rPr>
      </w:pPr>
      <w:r>
        <w:rPr>
          <w:rFonts w:hint="eastAsia" w:ascii="宋体" w:hAnsi="宋体"/>
          <w:szCs w:val="21"/>
        </w:rPr>
        <w:t>7、一旦我方中标，我方承诺在收到中标通知书后,积极联系贵单位，在3个工作日内与贵单位签订合同，除非因贵单位原因造成时间延误，否则，贵方有权废除我方的中标资格，我方对此无任何异议，并承担相关责任。</w:t>
      </w:r>
    </w:p>
    <w:p>
      <w:pPr>
        <w:spacing w:after="156" w:afterLines="50"/>
        <w:ind w:firstLine="411" w:firstLineChars="196"/>
        <w:rPr>
          <w:rFonts w:ascii="宋体" w:hAnsi="宋体"/>
          <w:szCs w:val="21"/>
        </w:rPr>
      </w:pPr>
      <w:r>
        <w:rPr>
          <w:rFonts w:hint="eastAsia" w:ascii="宋体" w:hAnsi="宋体"/>
          <w:szCs w:val="21"/>
        </w:rPr>
        <w:t>8、我方已完全理解本项目采购需求，并保证完全按照本项目提出的需求提供服务。</w:t>
      </w:r>
    </w:p>
    <w:p>
      <w:pPr>
        <w:spacing w:after="156" w:afterLines="50"/>
        <w:ind w:firstLine="411" w:firstLineChars="196"/>
        <w:rPr>
          <w:rFonts w:ascii="宋体" w:hAnsi="宋体"/>
          <w:color w:val="FF0000"/>
          <w:szCs w:val="21"/>
        </w:rPr>
      </w:pPr>
    </w:p>
    <w:p>
      <w:pPr>
        <w:spacing w:after="156" w:afterLines="50"/>
        <w:ind w:firstLine="411" w:firstLineChars="196"/>
        <w:rPr>
          <w:rFonts w:ascii="宋体" w:hAnsi="宋体"/>
          <w:szCs w:val="21"/>
        </w:rPr>
      </w:pPr>
      <w:r>
        <w:rPr>
          <w:rFonts w:hint="eastAsia" w:ascii="宋体" w:hAnsi="宋体"/>
          <w:szCs w:val="21"/>
        </w:rPr>
        <w:t>投标供应商：</w:t>
      </w:r>
      <w:r>
        <w:rPr>
          <w:rFonts w:hint="eastAsia" w:ascii="宋体" w:hAnsi="宋体"/>
          <w:szCs w:val="21"/>
          <w:u w:val="single"/>
        </w:rPr>
        <w:t xml:space="preserve">                                    </w:t>
      </w:r>
    </w:p>
    <w:p>
      <w:pPr>
        <w:spacing w:after="156" w:afterLines="50"/>
        <w:ind w:firstLine="411" w:firstLineChars="196"/>
        <w:rPr>
          <w:rFonts w:ascii="宋体" w:hAnsi="宋体"/>
          <w:szCs w:val="21"/>
        </w:rPr>
      </w:pPr>
      <w:r>
        <w:rPr>
          <w:rFonts w:hint="eastAsia" w:ascii="宋体" w:hAnsi="宋体"/>
          <w:szCs w:val="21"/>
        </w:rPr>
        <w:t>单位地址：</w:t>
      </w:r>
      <w:r>
        <w:rPr>
          <w:rFonts w:hint="eastAsia" w:ascii="宋体" w:hAnsi="宋体"/>
          <w:szCs w:val="21"/>
          <w:u w:val="single"/>
        </w:rPr>
        <w:t xml:space="preserve">                                     </w:t>
      </w:r>
    </w:p>
    <w:p>
      <w:pPr>
        <w:spacing w:after="156" w:afterLines="50"/>
        <w:ind w:firstLine="411" w:firstLineChars="196"/>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p>
    <w:p>
      <w:pPr>
        <w:spacing w:after="156" w:afterLines="50"/>
        <w:ind w:firstLine="411" w:firstLineChars="196"/>
        <w:rPr>
          <w:rFonts w:ascii="宋体" w:hAnsi="宋体"/>
          <w:szCs w:val="21"/>
        </w:rPr>
      </w:pPr>
      <w:r>
        <w:rPr>
          <w:rFonts w:hint="eastAsia" w:ascii="宋体" w:hAnsi="宋体"/>
          <w:szCs w:val="21"/>
        </w:rPr>
        <w:t>电话：</w:t>
      </w:r>
      <w:r>
        <w:rPr>
          <w:rFonts w:hint="eastAsia" w:ascii="宋体" w:hAnsi="宋体"/>
          <w:szCs w:val="21"/>
          <w:u w:val="single"/>
        </w:rPr>
        <w:t xml:space="preserve">                         </w:t>
      </w:r>
    </w:p>
    <w:p>
      <w:pPr>
        <w:spacing w:after="156" w:afterLines="50"/>
        <w:ind w:firstLine="411" w:firstLineChars="196"/>
        <w:rPr>
          <w:rFonts w:ascii="宋体" w:hAnsi="宋体"/>
          <w:szCs w:val="21"/>
        </w:rPr>
      </w:pPr>
      <w:r>
        <w:rPr>
          <w:rFonts w:hint="eastAsia" w:ascii="宋体" w:hAnsi="宋体"/>
          <w:szCs w:val="21"/>
        </w:rPr>
        <w:t>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bookmarkEnd w:id="6"/>
    <w:p>
      <w:pPr>
        <w:pStyle w:val="4"/>
        <w:pageBreakBefore/>
        <w:spacing w:line="412" w:lineRule="auto"/>
        <w:jc w:val="center"/>
      </w:pPr>
      <w:bookmarkStart w:id="12" w:name="_Toc417387466"/>
      <w:r>
        <w:rPr>
          <w:rFonts w:hint="eastAsia"/>
        </w:rPr>
        <w:t>2　投标一览表</w:t>
      </w:r>
      <w:bookmarkEnd w:id="12"/>
    </w:p>
    <w:p>
      <w:pPr>
        <w:rPr>
          <w:rFonts w:ascii="宋体" w:hAnsi="宋体"/>
          <w:szCs w:val="21"/>
        </w:rPr>
      </w:pPr>
    </w:p>
    <w:tbl>
      <w:tblPr>
        <w:tblStyle w:val="16"/>
        <w:tblW w:w="86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377"/>
        <w:gridCol w:w="2979"/>
        <w:gridCol w:w="1182"/>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170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r>
              <w:rPr>
                <w:rFonts w:hint="eastAsia" w:ascii="宋体" w:hAnsi="宋体"/>
                <w:szCs w:val="21"/>
              </w:rPr>
              <w:t>项目编号</w:t>
            </w:r>
          </w:p>
        </w:tc>
        <w:tc>
          <w:tcPr>
            <w:tcW w:w="1377"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r>
              <w:rPr>
                <w:rFonts w:hint="eastAsia" w:ascii="宋体" w:hAnsi="宋体"/>
                <w:szCs w:val="21"/>
              </w:rPr>
              <w:t>项目名称</w:t>
            </w:r>
          </w:p>
        </w:tc>
        <w:tc>
          <w:tcPr>
            <w:tcW w:w="2979"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r>
              <w:rPr>
                <w:rFonts w:hint="eastAsia" w:ascii="宋体" w:hAnsi="宋体"/>
                <w:szCs w:val="21"/>
              </w:rPr>
              <w:t>投标总价（人民币元）</w:t>
            </w:r>
          </w:p>
        </w:tc>
        <w:tc>
          <w:tcPr>
            <w:tcW w:w="1182"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r>
              <w:rPr>
                <w:rFonts w:hint="eastAsia" w:ascii="宋体" w:hAnsi="宋体"/>
                <w:szCs w:val="21"/>
              </w:rPr>
              <w:t>服务期限</w:t>
            </w:r>
          </w:p>
        </w:tc>
        <w:tc>
          <w:tcPr>
            <w:tcW w:w="137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70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r>
              <w:rPr>
                <w:szCs w:val="21"/>
              </w:rPr>
              <w:t xml:space="preserve">  </w:t>
            </w:r>
          </w:p>
        </w:tc>
        <w:tc>
          <w:tcPr>
            <w:tcW w:w="1377"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p>
        </w:tc>
        <w:tc>
          <w:tcPr>
            <w:tcW w:w="2979"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Cs w:val="21"/>
              </w:rPr>
            </w:pPr>
            <w:r>
              <w:rPr>
                <w:rFonts w:hint="eastAsia" w:ascii="宋体" w:hAnsi="宋体"/>
                <w:szCs w:val="21"/>
              </w:rPr>
              <w:t xml:space="preserve">小写：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Cs w:val="21"/>
              </w:rPr>
            </w:pPr>
            <w:r>
              <w:rPr>
                <w:rFonts w:hint="eastAsia" w:ascii="宋体" w:hAnsi="宋体"/>
                <w:szCs w:val="21"/>
              </w:rPr>
              <w:t>大写：</w:t>
            </w:r>
          </w:p>
        </w:tc>
        <w:tc>
          <w:tcPr>
            <w:tcW w:w="1182"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Ansi="宋体"/>
              </w:rPr>
            </w:pPr>
          </w:p>
        </w:tc>
        <w:tc>
          <w:tcPr>
            <w:tcW w:w="1371"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hAnsi="宋体"/>
              </w:rPr>
            </w:pPr>
            <w:r>
              <w:rPr>
                <w:rFonts w:hint="eastAsia" w:hAnsi="宋体"/>
              </w:rPr>
              <w:t>完全按照本项目采购文件需求提供服务</w:t>
            </w: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u w:val="single"/>
        </w:rPr>
      </w:pPr>
      <w:r>
        <w:rPr>
          <w:rFonts w:hint="eastAsia" w:ascii="宋体" w:hAnsi="宋体"/>
          <w:szCs w:val="21"/>
        </w:rPr>
        <w:t>投标供应商名称（盖章）：</w:t>
      </w:r>
      <w:r>
        <w:rPr>
          <w:rFonts w:hint="eastAsia" w:ascii="宋体" w:hAnsi="宋体"/>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u w:val="single"/>
        </w:rPr>
      </w:pPr>
      <w:r>
        <w:rPr>
          <w:rFonts w:hint="eastAsia"/>
        </w:rPr>
        <w:t>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rPr>
          <w:rFonts w:ascii="Times New Roman" w:hAnsi="Times New Roman"/>
          <w:szCs w:val="21"/>
        </w:rPr>
      </w:pPr>
      <w:bookmarkStart w:id="13" w:name="_Toc417387468"/>
      <w:bookmarkStart w:id="14" w:name="_Toc136357783"/>
      <w:bookmarkStart w:id="15" w:name="_Toc70485548"/>
    </w:p>
    <w:p>
      <w:pPr>
        <w:spacing w:line="360" w:lineRule="auto"/>
        <w:rPr>
          <w:rFonts w:ascii="宋体" w:hAnsi="宋体"/>
          <w:szCs w:val="21"/>
        </w:rPr>
      </w:pPr>
      <w:r>
        <w:rPr>
          <w:rFonts w:hint="eastAsia" w:ascii="宋体" w:hAnsi="宋体"/>
          <w:szCs w:val="21"/>
        </w:rPr>
        <w:t>注：1.所有价格应按“本采购文件”中规定的货币单位填写；</w:t>
      </w:r>
    </w:p>
    <w:p>
      <w:pPr>
        <w:spacing w:line="360" w:lineRule="auto"/>
        <w:ind w:firstLine="420" w:firstLineChars="200"/>
        <w:rPr>
          <w:rFonts w:ascii="宋体" w:hAnsi="宋体"/>
          <w:szCs w:val="21"/>
        </w:rPr>
      </w:pPr>
      <w:r>
        <w:rPr>
          <w:rFonts w:hint="eastAsia" w:ascii="宋体" w:hAnsi="宋体"/>
          <w:szCs w:val="21"/>
        </w:rPr>
        <w:t>2.本表格式不得修改；</w:t>
      </w:r>
    </w:p>
    <w:p>
      <w:pPr>
        <w:spacing w:line="360" w:lineRule="auto"/>
        <w:ind w:firstLine="411" w:firstLineChars="196"/>
        <w:rPr>
          <w:rFonts w:ascii="宋体" w:hAnsi="宋体"/>
          <w:color w:val="000000"/>
          <w:szCs w:val="21"/>
        </w:rPr>
      </w:pPr>
      <w:r>
        <w:rPr>
          <w:rFonts w:hint="eastAsia" w:ascii="宋体" w:hAnsi="宋体"/>
          <w:color w:val="000000"/>
          <w:szCs w:val="21"/>
        </w:rPr>
        <w:t>3.投标总价和项目报价表中单个采购预算条目报价均不得超过对应的项目预算金额，否则将导致废标。</w:t>
      </w:r>
    </w:p>
    <w:p>
      <w:pPr>
        <w:ind w:firstLine="411" w:firstLineChars="196"/>
        <w:rPr>
          <w:rFonts w:ascii="宋体" w:hAnsi="宋体"/>
          <w:color w:val="000000"/>
          <w:szCs w:val="21"/>
        </w:rPr>
      </w:pPr>
    </w:p>
    <w:p>
      <w:pPr>
        <w:pStyle w:val="4"/>
        <w:pageBreakBefore/>
        <w:spacing w:line="412" w:lineRule="auto"/>
        <w:jc w:val="center"/>
      </w:pPr>
      <w:r>
        <w:rPr>
          <w:rFonts w:hint="eastAsia"/>
        </w:rPr>
        <w:t>3　法定代表人证明书</w:t>
      </w:r>
      <w:bookmarkEnd w:id="13"/>
      <w:bookmarkEnd w:id="14"/>
      <w:bookmarkEnd w:id="15"/>
    </w:p>
    <w:p>
      <w:pPr>
        <w:pStyle w:val="9"/>
        <w:spacing w:line="360" w:lineRule="auto"/>
        <w:ind w:firstLine="480"/>
      </w:pPr>
      <w:r>
        <w:rPr>
          <w:rFonts w:hint="eastAsia"/>
        </w:rPr>
        <w:t>姓名：</w:t>
      </w:r>
      <w:r>
        <w:rPr>
          <w:u w:val="single"/>
        </w:rPr>
        <w:t xml:space="preserve">            </w:t>
      </w:r>
      <w:r>
        <w:rPr>
          <w:rFonts w:hint="eastAsia"/>
        </w:rPr>
        <w:t>身份证号码：</w:t>
      </w:r>
      <w:r>
        <w:rPr>
          <w:u w:val="single"/>
        </w:rPr>
        <w:t xml:space="preserve">             </w:t>
      </w:r>
      <w:r>
        <w:rPr>
          <w:rFonts w:hint="eastAsia"/>
        </w:rPr>
        <w:t>性别：</w:t>
      </w:r>
      <w:r>
        <w:rPr>
          <w:u w:val="single"/>
        </w:rPr>
        <w:t xml:space="preserve">         </w:t>
      </w:r>
      <w:r>
        <w:rPr>
          <w:rFonts w:hint="eastAsia"/>
        </w:rPr>
        <w:t>年龄：</w:t>
      </w:r>
      <w:r>
        <w:rPr>
          <w:u w:val="single"/>
        </w:rPr>
        <w:t xml:space="preserve">         </w:t>
      </w:r>
      <w:r>
        <w:rPr>
          <w:rFonts w:hint="eastAsia"/>
        </w:rPr>
        <w:t>职务：</w:t>
      </w:r>
      <w:r>
        <w:rPr>
          <w:u w:val="single"/>
        </w:rPr>
        <w:t xml:space="preserve">          </w:t>
      </w:r>
      <w:r>
        <w:rPr>
          <w:rFonts w:hint="eastAsia"/>
        </w:rPr>
        <w:t>系</w:t>
      </w:r>
      <w:r>
        <w:rPr>
          <w:u w:val="single"/>
        </w:rPr>
        <w:t xml:space="preserve">                                   </w:t>
      </w:r>
      <w:r>
        <w:rPr>
          <w:rFonts w:hint="eastAsia"/>
        </w:rPr>
        <w:t>的法定代表人。</w:t>
      </w:r>
    </w:p>
    <w:p>
      <w:pPr>
        <w:pStyle w:val="9"/>
        <w:spacing w:line="360" w:lineRule="auto"/>
        <w:ind w:firstLine="480"/>
      </w:pPr>
      <w:r>
        <w:rPr>
          <w:rFonts w:hint="eastAsia"/>
        </w:rPr>
        <w:t>特此证明！</w:t>
      </w:r>
    </w:p>
    <w:p>
      <w:pPr>
        <w:pStyle w:val="9"/>
        <w:spacing w:line="360" w:lineRule="auto"/>
        <w:ind w:firstLine="480"/>
      </w:pPr>
      <w:r>
        <w:t xml:space="preserve">                  </w:t>
      </w:r>
      <w:r>
        <w:rPr>
          <w:rFonts w:hint="eastAsia" w:ascii="宋体" w:hAnsi="宋体"/>
          <w:szCs w:val="21"/>
        </w:rPr>
        <w:t>投标供应商名称（盖章）：</w:t>
      </w:r>
      <w:r>
        <w:rPr>
          <w:u w:val="single"/>
        </w:rPr>
        <w:t xml:space="preserve">                         </w:t>
      </w:r>
    </w:p>
    <w:p>
      <w:pPr>
        <w:pStyle w:val="9"/>
        <w:spacing w:line="360" w:lineRule="auto"/>
        <w:ind w:firstLine="480"/>
      </w:pPr>
      <w:r>
        <w:t xml:space="preserve">                  </w:t>
      </w:r>
      <w:r>
        <w:rPr>
          <w:rFonts w:hint="eastAsia"/>
        </w:rPr>
        <w:t>日</w:t>
      </w:r>
      <w:r>
        <w:t xml:space="preserve">    </w:t>
      </w:r>
      <w:r>
        <w:rPr>
          <w:rFonts w:hint="eastAsia"/>
        </w:rPr>
        <w:t>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pStyle w:val="4"/>
        <w:pageBreakBefore/>
        <w:spacing w:line="412" w:lineRule="auto"/>
        <w:jc w:val="center"/>
      </w:pPr>
      <w:bookmarkStart w:id="16" w:name="_Toc417387469"/>
      <w:bookmarkStart w:id="17" w:name="_Toc70485549"/>
      <w:bookmarkStart w:id="18" w:name="_Toc136357784"/>
      <w:r>
        <w:rPr>
          <w:rFonts w:hint="eastAsia"/>
        </w:rPr>
        <w:t>4　法人授权委托证明书</w:t>
      </w:r>
      <w:bookmarkEnd w:id="16"/>
      <w:bookmarkEnd w:id="17"/>
      <w:bookmarkEnd w:id="18"/>
    </w:p>
    <w:p>
      <w:pPr>
        <w:widowControl/>
        <w:spacing w:line="600" w:lineRule="exact"/>
        <w:rPr>
          <w:szCs w:val="21"/>
        </w:rPr>
      </w:pPr>
      <w:r>
        <w:rPr>
          <w:rFonts w:hint="eastAsia" w:ascii="宋体" w:hAnsi="宋体"/>
          <w:b/>
          <w:spacing w:val="6"/>
          <w:kern w:val="11"/>
          <w:szCs w:val="24"/>
          <w:u w:val="single"/>
        </w:rPr>
        <w:t>深圳市</w:t>
      </w:r>
      <w:r>
        <w:rPr>
          <w:rFonts w:hint="eastAsia" w:ascii="宋体" w:hAnsi="宋体"/>
          <w:b/>
          <w:spacing w:val="6"/>
          <w:kern w:val="11"/>
          <w:szCs w:val="24"/>
          <w:u w:val="single"/>
          <w:lang w:val="en-US" w:eastAsia="zh-CN"/>
        </w:rPr>
        <w:t>罗湖区政务服务数据管理局</w:t>
      </w:r>
      <w:r>
        <w:rPr>
          <w:rFonts w:hint="eastAsia" w:ascii="宋体" w:hAnsi="宋体"/>
          <w:b/>
          <w:spacing w:val="6"/>
          <w:kern w:val="11"/>
          <w:szCs w:val="24"/>
        </w:rPr>
        <w:t>:</w:t>
      </w:r>
    </w:p>
    <w:p>
      <w:pPr>
        <w:spacing w:line="360" w:lineRule="auto"/>
        <w:ind w:firstLine="495"/>
        <w:rPr>
          <w:rFonts w:ascii="宋体"/>
        </w:rPr>
      </w:pPr>
      <w:r>
        <w:rPr>
          <w:rFonts w:hint="eastAsia" w:ascii="宋体"/>
        </w:rPr>
        <w:t>本授权书声明：</w:t>
      </w:r>
      <w:r>
        <w:rPr>
          <w:rFonts w:hint="eastAsia" w:ascii="宋体"/>
          <w:u w:val="single"/>
        </w:rPr>
        <w:t xml:space="preserve">        </w:t>
      </w:r>
      <w:r>
        <w:rPr>
          <w:rFonts w:hint="eastAsia" w:ascii="宋体"/>
        </w:rPr>
        <w:t>（投标人全称）的在下面签字的</w:t>
      </w:r>
      <w:r>
        <w:rPr>
          <w:rFonts w:hint="eastAsia" w:ascii="宋体"/>
          <w:u w:val="single"/>
        </w:rPr>
        <w:t xml:space="preserve">       </w:t>
      </w:r>
      <w:r>
        <w:rPr>
          <w:rFonts w:hint="eastAsia" w:ascii="宋体"/>
        </w:rPr>
        <w:t>（法人代表姓名、职务）代表本公司授权</w:t>
      </w:r>
      <w:r>
        <w:rPr>
          <w:rFonts w:hint="eastAsia" w:ascii="宋体"/>
          <w:u w:val="single"/>
        </w:rPr>
        <w:t xml:space="preserve">         </w:t>
      </w:r>
      <w:r>
        <w:rPr>
          <w:rFonts w:hint="eastAsia" w:ascii="宋体"/>
        </w:rPr>
        <w:t>（被授权人的姓名、职务）为本公司的合法代理人，参加贵单位组织的</w:t>
      </w:r>
      <w:r>
        <w:rPr>
          <w:rFonts w:hint="eastAsia" w:ascii="宋体"/>
          <w:b/>
          <w:u w:val="single"/>
        </w:rPr>
        <w:t>XX</w:t>
      </w:r>
      <w:r>
        <w:rPr>
          <w:rFonts w:hint="eastAsia" w:ascii="宋体"/>
        </w:rPr>
        <w:t>项目的公开采购活动，全权代表我公司处理投标活动中的一切事宜。</w:t>
      </w:r>
    </w:p>
    <w:p>
      <w:pPr>
        <w:spacing w:line="360" w:lineRule="auto"/>
        <w:ind w:firstLine="495"/>
      </w:pPr>
      <w:r>
        <w:rPr>
          <w:rFonts w:hint="eastAsia"/>
        </w:rPr>
        <w:t>我</w:t>
      </w:r>
      <w:r>
        <w:rPr>
          <w:rFonts w:hint="eastAsia" w:ascii="宋体"/>
        </w:rPr>
        <w:t>公司</w:t>
      </w:r>
      <w:r>
        <w:rPr>
          <w:rFonts w:hint="eastAsia"/>
        </w:rPr>
        <w:t>对被授权人在授权有效期内的签名负全部责任。</w:t>
      </w:r>
    </w:p>
    <w:p>
      <w:pPr>
        <w:spacing w:line="360" w:lineRule="auto"/>
        <w:ind w:firstLine="495"/>
      </w:pPr>
      <w:r>
        <w:rPr>
          <w:rFonts w:hint="eastAsia"/>
        </w:rPr>
        <w:t>授权有效期：从授权开始到本项目完成止，在授权有效期内本授权书一直有效。被授权人签署的所有文件（在授权书有效期内签署的合法文件）不因授权撤销而失效。</w:t>
      </w:r>
    </w:p>
    <w:p>
      <w:pPr>
        <w:spacing w:line="360" w:lineRule="auto"/>
        <w:ind w:firstLine="495"/>
        <w:rPr>
          <w:rFonts w:ascii="宋体"/>
        </w:rPr>
      </w:pPr>
      <w:r>
        <w:rPr>
          <w:rFonts w:hint="eastAsia" w:ascii="宋体"/>
        </w:rPr>
        <w:t>本授权书于</w:t>
      </w:r>
      <w:r>
        <w:rPr>
          <w:rFonts w:hint="eastAsia" w:ascii="宋体"/>
          <w:u w:val="single"/>
        </w:rPr>
        <w:t xml:space="preserve">       </w:t>
      </w:r>
      <w:r>
        <w:rPr>
          <w:rFonts w:hint="eastAsia" w:ascii="宋体"/>
        </w:rPr>
        <w:t>年</w:t>
      </w:r>
      <w:r>
        <w:rPr>
          <w:rFonts w:hint="eastAsia" w:ascii="宋体"/>
          <w:u w:val="single"/>
        </w:rPr>
        <w:t xml:space="preserve">     </w:t>
      </w:r>
      <w:r>
        <w:rPr>
          <w:rFonts w:hint="eastAsia" w:ascii="宋体"/>
        </w:rPr>
        <w:t>月</w:t>
      </w:r>
      <w:r>
        <w:rPr>
          <w:rFonts w:hint="eastAsia" w:ascii="宋体"/>
          <w:u w:val="single"/>
        </w:rPr>
        <w:t xml:space="preserve">     </w:t>
      </w:r>
      <w:r>
        <w:rPr>
          <w:rFonts w:hint="eastAsia" w:ascii="宋体"/>
        </w:rPr>
        <w:t>日签字生效，特此声明。</w:t>
      </w:r>
    </w:p>
    <w:p>
      <w:pPr>
        <w:spacing w:line="360" w:lineRule="auto"/>
        <w:ind w:firstLine="495"/>
        <w:rPr>
          <w:rFonts w:ascii="宋体"/>
        </w:rPr>
      </w:pPr>
    </w:p>
    <w:p>
      <w:pPr>
        <w:spacing w:line="360" w:lineRule="auto"/>
        <w:ind w:firstLine="495"/>
        <w:rPr>
          <w:rFonts w:ascii="宋体"/>
          <w:u w:val="single"/>
        </w:rPr>
      </w:pPr>
      <w:r>
        <w:rPr>
          <w:rFonts w:hint="eastAsia" w:ascii="宋体"/>
        </w:rPr>
        <w:t>法定代表人签字：</w:t>
      </w:r>
      <w:r>
        <w:rPr>
          <w:rFonts w:hint="eastAsia" w:ascii="宋体"/>
          <w:u w:val="single"/>
        </w:rPr>
        <w:t xml:space="preserve">                 </w:t>
      </w:r>
    </w:p>
    <w:p>
      <w:pPr>
        <w:spacing w:line="360" w:lineRule="auto"/>
        <w:ind w:firstLine="495"/>
        <w:rPr>
          <w:rFonts w:ascii="宋体"/>
          <w:u w:val="single"/>
        </w:rPr>
      </w:pPr>
      <w:r>
        <w:rPr>
          <w:rFonts w:hint="eastAsia" w:ascii="宋体"/>
        </w:rPr>
        <w:t>被授权人签名：</w:t>
      </w:r>
      <w:r>
        <w:rPr>
          <w:rFonts w:hint="eastAsia" w:ascii="宋体"/>
          <w:u w:val="single"/>
        </w:rPr>
        <w:t xml:space="preserve">                  </w:t>
      </w:r>
    </w:p>
    <w:p>
      <w:pPr>
        <w:spacing w:line="360" w:lineRule="auto"/>
        <w:ind w:firstLine="495"/>
        <w:rPr>
          <w:rFonts w:ascii="宋体"/>
          <w:u w:val="single"/>
        </w:rPr>
      </w:pPr>
      <w:r>
        <w:rPr>
          <w:rFonts w:hint="eastAsia" w:ascii="宋体" w:hAnsi="宋体"/>
          <w:szCs w:val="21"/>
        </w:rPr>
        <w:t>投标供应商名称（盖章）：</w:t>
      </w:r>
      <w:r>
        <w:rPr>
          <w:rFonts w:hint="eastAsia" w:ascii="宋体"/>
          <w:u w:val="single"/>
        </w:rPr>
        <w:t xml:space="preserve">                        </w:t>
      </w:r>
    </w:p>
    <w:p>
      <w:pPr>
        <w:spacing w:line="360" w:lineRule="auto"/>
        <w:ind w:firstLine="495"/>
        <w:rPr>
          <w:rFonts w:ascii="宋体"/>
          <w:u w:val="single"/>
        </w:rPr>
      </w:pPr>
      <w:r>
        <w:rPr>
          <w:rFonts w:hint="eastAsia" w:ascii="宋体"/>
        </w:rPr>
        <w:t>日    期：</w:t>
      </w:r>
      <w:r>
        <w:rPr>
          <w:rFonts w:hint="eastAsia" w:ascii="宋体"/>
          <w:u w:val="single"/>
        </w:rPr>
        <w:t xml:space="preserve">                           </w:t>
      </w:r>
    </w:p>
    <w:p>
      <w:pPr>
        <w:spacing w:line="360" w:lineRule="auto"/>
        <w:rPr>
          <w:rFonts w:ascii="宋体"/>
        </w:rPr>
      </w:pPr>
    </w:p>
    <w:p/>
    <w:p>
      <w:pPr>
        <w:pStyle w:val="4"/>
        <w:pageBreakBefore/>
        <w:spacing w:line="412" w:lineRule="auto"/>
        <w:jc w:val="center"/>
      </w:pPr>
      <w:r>
        <w:rPr>
          <w:rFonts w:hint="eastAsia"/>
        </w:rPr>
        <w:t>5　佐证资料</w:t>
      </w:r>
    </w:p>
    <w:p>
      <w:pPr>
        <w:spacing w:line="360" w:lineRule="auto"/>
        <w:ind w:firstLine="495"/>
        <w:rPr>
          <w:rFonts w:ascii="宋体" w:hAnsi="宋体"/>
          <w:szCs w:val="24"/>
        </w:rPr>
      </w:pPr>
      <w:r>
        <w:rPr>
          <w:rFonts w:hint="eastAsia" w:ascii="宋体" w:hAnsi="宋体"/>
          <w:szCs w:val="24"/>
        </w:rPr>
        <w:t>1、营业执照、组织机构代码证、税务登记证（新版营业执照（三证合一）不需提供组织机构代码证、税务登记证）、企业情况介绍、企业资质证书等；</w:t>
      </w:r>
    </w:p>
    <w:p>
      <w:pPr>
        <w:ind w:firstLine="420" w:firstLineChars="200"/>
        <w:rPr>
          <w:rFonts w:ascii="宋体" w:hAnsi="宋体"/>
          <w:szCs w:val="24"/>
        </w:rPr>
      </w:pPr>
      <w:r>
        <w:rPr>
          <w:lang w:val="zh-CN"/>
        </w:rPr>
        <w:t>2</w:t>
      </w:r>
      <w:r>
        <w:rPr>
          <w:rFonts w:hint="eastAsia"/>
          <w:lang w:val="zh-CN"/>
        </w:rPr>
        <w:t>、针对本项目提出的方案、同类业绩案例等；</w:t>
      </w:r>
    </w:p>
    <w:p>
      <w:pPr>
        <w:ind w:firstLine="420" w:firstLineChars="200"/>
        <w:rPr>
          <w:rFonts w:ascii="宋体" w:hAnsi="宋体"/>
          <w:szCs w:val="24"/>
        </w:rPr>
      </w:pPr>
      <w:r>
        <w:rPr>
          <w:rFonts w:hint="eastAsia" w:ascii="宋体" w:hAnsi="宋体"/>
          <w:szCs w:val="24"/>
        </w:rPr>
        <w:t>3、技术人员证书、技术人员社保证明等；</w:t>
      </w:r>
    </w:p>
    <w:p>
      <w:pPr>
        <w:ind w:firstLine="420" w:firstLineChars="200"/>
        <w:rPr>
          <w:rFonts w:ascii="宋体" w:hAnsi="宋体"/>
          <w:szCs w:val="24"/>
        </w:rPr>
      </w:pPr>
      <w:r>
        <w:rPr>
          <w:rFonts w:hint="eastAsia" w:ascii="宋体" w:hAnsi="宋体"/>
          <w:szCs w:val="24"/>
        </w:rPr>
        <w:t>4、……</w:t>
      </w:r>
    </w:p>
    <w:p>
      <w:pPr>
        <w:spacing w:line="360" w:lineRule="auto"/>
        <w:rPr>
          <w:i/>
        </w:rPr>
      </w:pPr>
      <w:r>
        <w:rPr>
          <w:rFonts w:hint="eastAsia"/>
          <w:i/>
        </w:rPr>
        <w:t xml:space="preserve">  （根据项目需求、服务、资质提交资料，以及供应商觉得需增加的佐证资料）</w:t>
      </w:r>
    </w:p>
    <w:p>
      <w:pPr>
        <w:spacing w:line="360" w:lineRule="auto"/>
        <w:rPr>
          <w:i/>
        </w:rPr>
      </w:pPr>
    </w:p>
    <w:p>
      <w:pPr>
        <w:spacing w:line="360" w:lineRule="auto"/>
        <w:rPr>
          <w:i/>
        </w:rPr>
      </w:pPr>
    </w:p>
    <w:p>
      <w:pPr>
        <w:spacing w:line="360" w:lineRule="auto"/>
        <w:rPr>
          <w:i/>
        </w:rPr>
      </w:pPr>
    </w:p>
    <w:p>
      <w:pPr>
        <w:spacing w:line="360" w:lineRule="auto"/>
        <w:rPr>
          <w:i/>
        </w:rPr>
      </w:pPr>
    </w:p>
    <w:p>
      <w:pPr>
        <w:spacing w:line="360" w:lineRule="auto"/>
        <w:rPr>
          <w:i/>
        </w:rPr>
      </w:pPr>
    </w:p>
    <w:p>
      <w:pPr>
        <w:spacing w:line="360" w:lineRule="auto"/>
        <w:rPr>
          <w:i/>
        </w:rPr>
      </w:pPr>
    </w:p>
    <w:p>
      <w:pPr>
        <w:spacing w:line="360" w:lineRule="auto"/>
        <w:rPr>
          <w:i/>
        </w:rPr>
      </w:pPr>
    </w:p>
    <w:p>
      <w:pPr>
        <w:spacing w:line="360" w:lineRule="auto"/>
        <w:rPr>
          <w:i/>
        </w:rPr>
      </w:pPr>
    </w:p>
    <w:p>
      <w:pPr>
        <w:spacing w:line="360" w:lineRule="auto"/>
        <w:rPr>
          <w:i/>
        </w:rPr>
      </w:pPr>
    </w:p>
    <w:p>
      <w:pPr>
        <w:spacing w:line="360" w:lineRule="auto"/>
        <w:rPr>
          <w:i/>
        </w:rPr>
      </w:pPr>
    </w:p>
    <w:p>
      <w:pPr>
        <w:spacing w:line="360" w:lineRule="auto"/>
        <w:rPr>
          <w:i/>
        </w:rPr>
      </w:pPr>
    </w:p>
    <w:p>
      <w:pPr>
        <w:spacing w:line="360" w:lineRule="auto"/>
        <w:rPr>
          <w:i/>
        </w:rPr>
      </w:pPr>
    </w:p>
    <w:p>
      <w:pPr>
        <w:spacing w:line="360" w:lineRule="auto"/>
        <w:rPr>
          <w:i/>
        </w:rPr>
      </w:pPr>
    </w:p>
    <w:p>
      <w:pPr>
        <w:spacing w:line="360" w:lineRule="auto"/>
        <w:rPr>
          <w:i/>
        </w:rPr>
      </w:pPr>
    </w:p>
    <w:p>
      <w:pPr>
        <w:spacing w:line="360" w:lineRule="auto"/>
        <w:rPr>
          <w:i/>
        </w:rPr>
      </w:pPr>
    </w:p>
    <w:p>
      <w:pPr>
        <w:spacing w:line="360" w:lineRule="auto"/>
        <w:rPr>
          <w:i/>
        </w:rPr>
      </w:pPr>
    </w:p>
    <w:p>
      <w:pPr>
        <w:spacing w:line="360" w:lineRule="auto"/>
        <w:rPr>
          <w:i/>
        </w:rPr>
      </w:pPr>
    </w:p>
    <w:p>
      <w:pPr>
        <w:spacing w:line="360" w:lineRule="auto"/>
        <w:rPr>
          <w:i/>
        </w:rPr>
      </w:pPr>
    </w:p>
    <w:p>
      <w:pPr>
        <w:spacing w:line="360" w:lineRule="auto"/>
        <w:rPr>
          <w:i/>
        </w:rPr>
      </w:pPr>
    </w:p>
    <w:p>
      <w:pPr>
        <w:spacing w:line="360" w:lineRule="auto"/>
        <w:rPr>
          <w:i/>
        </w:rPr>
      </w:pPr>
    </w:p>
    <w:p>
      <w:pPr>
        <w:spacing w:line="360" w:lineRule="auto"/>
        <w:rPr>
          <w:i/>
        </w:rPr>
      </w:pPr>
    </w:p>
    <w:p/>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modern"/>
    <w:pitch w:val="default"/>
    <w:sig w:usb0="00000000" w:usb1="00000000" w:usb2="00000006" w:usb3="00000000" w:csb0="00040001"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汉仪中等线B5">
    <w:panose1 w:val="0101010401010101010B"/>
    <w:charset w:val="86"/>
    <w:family w:val="auto"/>
    <w:pitch w:val="default"/>
    <w:sig w:usb0="800000A3" w:usb1="00497878" w:usb2="00000000"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2"/>
          <w:jc w:val="center"/>
        </w:pPr>
        <w:r>
          <w:fldChar w:fldCharType="begin"/>
        </w:r>
        <w:r>
          <w:instrText xml:space="preserve">PAGE   \* MERGEFORMAT</w:instrText>
        </w:r>
        <w:r>
          <w:fldChar w:fldCharType="separate"/>
        </w:r>
        <w:r>
          <w:rPr>
            <w:lang w:val="zh-CN"/>
          </w:rPr>
          <w:t>7</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2YTQzZTg1ODM3MzNmMTU3ZTNkY2M2ZTZhOTZkMGMifQ=="/>
  </w:docVars>
  <w:rsids>
    <w:rsidRoot w:val="00967A2E"/>
    <w:rsid w:val="00001B44"/>
    <w:rsid w:val="00005507"/>
    <w:rsid w:val="000059E9"/>
    <w:rsid w:val="00030DA4"/>
    <w:rsid w:val="00031EBE"/>
    <w:rsid w:val="000379D4"/>
    <w:rsid w:val="00040451"/>
    <w:rsid w:val="0004191F"/>
    <w:rsid w:val="00043B06"/>
    <w:rsid w:val="00056FCB"/>
    <w:rsid w:val="00062F03"/>
    <w:rsid w:val="00077AA9"/>
    <w:rsid w:val="00084110"/>
    <w:rsid w:val="00095CB7"/>
    <w:rsid w:val="00097C34"/>
    <w:rsid w:val="000B661C"/>
    <w:rsid w:val="000C1DF9"/>
    <w:rsid w:val="000C2DCB"/>
    <w:rsid w:val="000C2FA6"/>
    <w:rsid w:val="000C604C"/>
    <w:rsid w:val="000D29C1"/>
    <w:rsid w:val="000F2C5D"/>
    <w:rsid w:val="000F688F"/>
    <w:rsid w:val="0010358D"/>
    <w:rsid w:val="00115E0A"/>
    <w:rsid w:val="0011749C"/>
    <w:rsid w:val="0012117C"/>
    <w:rsid w:val="001278B7"/>
    <w:rsid w:val="00130397"/>
    <w:rsid w:val="001343B8"/>
    <w:rsid w:val="00135E42"/>
    <w:rsid w:val="001533AE"/>
    <w:rsid w:val="00157973"/>
    <w:rsid w:val="00174944"/>
    <w:rsid w:val="001753C9"/>
    <w:rsid w:val="001800AB"/>
    <w:rsid w:val="00180453"/>
    <w:rsid w:val="00182416"/>
    <w:rsid w:val="00190224"/>
    <w:rsid w:val="0019133A"/>
    <w:rsid w:val="00193FC3"/>
    <w:rsid w:val="00195467"/>
    <w:rsid w:val="001A5086"/>
    <w:rsid w:val="001B04C4"/>
    <w:rsid w:val="001B7486"/>
    <w:rsid w:val="001C18BB"/>
    <w:rsid w:val="001D04B6"/>
    <w:rsid w:val="001E3297"/>
    <w:rsid w:val="001F5DA4"/>
    <w:rsid w:val="002004D0"/>
    <w:rsid w:val="0021298C"/>
    <w:rsid w:val="002177F4"/>
    <w:rsid w:val="00235F12"/>
    <w:rsid w:val="0023667F"/>
    <w:rsid w:val="002406B4"/>
    <w:rsid w:val="002427FB"/>
    <w:rsid w:val="00245C18"/>
    <w:rsid w:val="00247D82"/>
    <w:rsid w:val="00251C0B"/>
    <w:rsid w:val="00257ED2"/>
    <w:rsid w:val="00264792"/>
    <w:rsid w:val="0028331F"/>
    <w:rsid w:val="00286264"/>
    <w:rsid w:val="00287784"/>
    <w:rsid w:val="0029056E"/>
    <w:rsid w:val="002955D3"/>
    <w:rsid w:val="002A0DC6"/>
    <w:rsid w:val="002A20D0"/>
    <w:rsid w:val="002B4842"/>
    <w:rsid w:val="002C4C8F"/>
    <w:rsid w:val="002C70AF"/>
    <w:rsid w:val="002E1123"/>
    <w:rsid w:val="002E1540"/>
    <w:rsid w:val="002F17CE"/>
    <w:rsid w:val="003024DE"/>
    <w:rsid w:val="003045AA"/>
    <w:rsid w:val="0030639E"/>
    <w:rsid w:val="00315AB9"/>
    <w:rsid w:val="003233BD"/>
    <w:rsid w:val="00334A97"/>
    <w:rsid w:val="00335827"/>
    <w:rsid w:val="003402B8"/>
    <w:rsid w:val="00341294"/>
    <w:rsid w:val="0034168C"/>
    <w:rsid w:val="003451B1"/>
    <w:rsid w:val="00352EDE"/>
    <w:rsid w:val="00355755"/>
    <w:rsid w:val="00357704"/>
    <w:rsid w:val="003634B6"/>
    <w:rsid w:val="00364ED0"/>
    <w:rsid w:val="00365167"/>
    <w:rsid w:val="00367B4F"/>
    <w:rsid w:val="00373830"/>
    <w:rsid w:val="00375140"/>
    <w:rsid w:val="003806A3"/>
    <w:rsid w:val="00380D78"/>
    <w:rsid w:val="003A2313"/>
    <w:rsid w:val="003A3518"/>
    <w:rsid w:val="003A3E4D"/>
    <w:rsid w:val="003A6752"/>
    <w:rsid w:val="003A6A66"/>
    <w:rsid w:val="003C2AC1"/>
    <w:rsid w:val="003C3372"/>
    <w:rsid w:val="003D063F"/>
    <w:rsid w:val="003D4152"/>
    <w:rsid w:val="003D6403"/>
    <w:rsid w:val="003E1969"/>
    <w:rsid w:val="003E243D"/>
    <w:rsid w:val="003E28C3"/>
    <w:rsid w:val="003E357C"/>
    <w:rsid w:val="003E55E3"/>
    <w:rsid w:val="003E6D33"/>
    <w:rsid w:val="003E7181"/>
    <w:rsid w:val="003E7F45"/>
    <w:rsid w:val="004035CF"/>
    <w:rsid w:val="0040390F"/>
    <w:rsid w:val="00403DFA"/>
    <w:rsid w:val="00404A8D"/>
    <w:rsid w:val="0043398C"/>
    <w:rsid w:val="00437FF4"/>
    <w:rsid w:val="00443699"/>
    <w:rsid w:val="004452C0"/>
    <w:rsid w:val="004479A3"/>
    <w:rsid w:val="00450204"/>
    <w:rsid w:val="004514CD"/>
    <w:rsid w:val="00451B3A"/>
    <w:rsid w:val="00464053"/>
    <w:rsid w:val="004670C3"/>
    <w:rsid w:val="00467CD4"/>
    <w:rsid w:val="00483250"/>
    <w:rsid w:val="00493572"/>
    <w:rsid w:val="004952D4"/>
    <w:rsid w:val="00495DA5"/>
    <w:rsid w:val="00497710"/>
    <w:rsid w:val="004B16EA"/>
    <w:rsid w:val="004B2BFB"/>
    <w:rsid w:val="004B2E76"/>
    <w:rsid w:val="004C0AF1"/>
    <w:rsid w:val="004C18EA"/>
    <w:rsid w:val="004C301D"/>
    <w:rsid w:val="004D02FC"/>
    <w:rsid w:val="004D76EC"/>
    <w:rsid w:val="004F7FD2"/>
    <w:rsid w:val="0050608A"/>
    <w:rsid w:val="00506E77"/>
    <w:rsid w:val="00507EE8"/>
    <w:rsid w:val="005158D8"/>
    <w:rsid w:val="00524843"/>
    <w:rsid w:val="005273E2"/>
    <w:rsid w:val="0053496B"/>
    <w:rsid w:val="005379ED"/>
    <w:rsid w:val="00540578"/>
    <w:rsid w:val="0054265D"/>
    <w:rsid w:val="00543974"/>
    <w:rsid w:val="005476E8"/>
    <w:rsid w:val="00547D83"/>
    <w:rsid w:val="0055282D"/>
    <w:rsid w:val="00563074"/>
    <w:rsid w:val="00573672"/>
    <w:rsid w:val="00573DB3"/>
    <w:rsid w:val="00583CAC"/>
    <w:rsid w:val="00586CB2"/>
    <w:rsid w:val="00594DC0"/>
    <w:rsid w:val="00595B7C"/>
    <w:rsid w:val="0059643B"/>
    <w:rsid w:val="00596645"/>
    <w:rsid w:val="005A2736"/>
    <w:rsid w:val="005B008A"/>
    <w:rsid w:val="005B013A"/>
    <w:rsid w:val="005B1A61"/>
    <w:rsid w:val="005B509F"/>
    <w:rsid w:val="005D0808"/>
    <w:rsid w:val="005D7B57"/>
    <w:rsid w:val="005E7B69"/>
    <w:rsid w:val="005F19A6"/>
    <w:rsid w:val="005F1D89"/>
    <w:rsid w:val="005F6AF1"/>
    <w:rsid w:val="00604D29"/>
    <w:rsid w:val="006134CA"/>
    <w:rsid w:val="006211EB"/>
    <w:rsid w:val="0063105B"/>
    <w:rsid w:val="00632877"/>
    <w:rsid w:val="00636124"/>
    <w:rsid w:val="006378F4"/>
    <w:rsid w:val="00641310"/>
    <w:rsid w:val="006417D3"/>
    <w:rsid w:val="00650C41"/>
    <w:rsid w:val="00654C29"/>
    <w:rsid w:val="006553CC"/>
    <w:rsid w:val="00661B08"/>
    <w:rsid w:val="00664382"/>
    <w:rsid w:val="00664EC4"/>
    <w:rsid w:val="006650BC"/>
    <w:rsid w:val="0067228C"/>
    <w:rsid w:val="006745B8"/>
    <w:rsid w:val="00675DBC"/>
    <w:rsid w:val="00676152"/>
    <w:rsid w:val="006850D6"/>
    <w:rsid w:val="0068766D"/>
    <w:rsid w:val="00691A19"/>
    <w:rsid w:val="006928F7"/>
    <w:rsid w:val="0069510C"/>
    <w:rsid w:val="0069700B"/>
    <w:rsid w:val="006A066A"/>
    <w:rsid w:val="006A4074"/>
    <w:rsid w:val="006B1CCF"/>
    <w:rsid w:val="006B454D"/>
    <w:rsid w:val="006C0879"/>
    <w:rsid w:val="006C132F"/>
    <w:rsid w:val="006C4644"/>
    <w:rsid w:val="006C4B49"/>
    <w:rsid w:val="006C5648"/>
    <w:rsid w:val="006D4B66"/>
    <w:rsid w:val="006E5108"/>
    <w:rsid w:val="006F05C2"/>
    <w:rsid w:val="006F4C5A"/>
    <w:rsid w:val="007022D4"/>
    <w:rsid w:val="00704B59"/>
    <w:rsid w:val="00704E0A"/>
    <w:rsid w:val="00711773"/>
    <w:rsid w:val="00727042"/>
    <w:rsid w:val="0073622B"/>
    <w:rsid w:val="007378C4"/>
    <w:rsid w:val="00753F3F"/>
    <w:rsid w:val="0076134D"/>
    <w:rsid w:val="007700BE"/>
    <w:rsid w:val="00771110"/>
    <w:rsid w:val="007746B0"/>
    <w:rsid w:val="007913E9"/>
    <w:rsid w:val="007941FA"/>
    <w:rsid w:val="00796BCD"/>
    <w:rsid w:val="00797C24"/>
    <w:rsid w:val="007A0123"/>
    <w:rsid w:val="007A2D5E"/>
    <w:rsid w:val="007A5FD8"/>
    <w:rsid w:val="007B29AD"/>
    <w:rsid w:val="007C13B4"/>
    <w:rsid w:val="007C7A5C"/>
    <w:rsid w:val="007D18F2"/>
    <w:rsid w:val="007D2585"/>
    <w:rsid w:val="007D2D25"/>
    <w:rsid w:val="007D380D"/>
    <w:rsid w:val="007D3BBA"/>
    <w:rsid w:val="007D578E"/>
    <w:rsid w:val="007D7D01"/>
    <w:rsid w:val="007E0051"/>
    <w:rsid w:val="007F396D"/>
    <w:rsid w:val="007F488C"/>
    <w:rsid w:val="007F66B3"/>
    <w:rsid w:val="007F746C"/>
    <w:rsid w:val="00802F16"/>
    <w:rsid w:val="00812A7B"/>
    <w:rsid w:val="008153DD"/>
    <w:rsid w:val="008169D1"/>
    <w:rsid w:val="00822A10"/>
    <w:rsid w:val="008374A3"/>
    <w:rsid w:val="0084148C"/>
    <w:rsid w:val="008414B8"/>
    <w:rsid w:val="008420D0"/>
    <w:rsid w:val="00842CB9"/>
    <w:rsid w:val="0084599F"/>
    <w:rsid w:val="00847FC2"/>
    <w:rsid w:val="00854FA0"/>
    <w:rsid w:val="00870DCF"/>
    <w:rsid w:val="00872524"/>
    <w:rsid w:val="008A0265"/>
    <w:rsid w:val="008A0C06"/>
    <w:rsid w:val="008A1183"/>
    <w:rsid w:val="008A416B"/>
    <w:rsid w:val="008A70DC"/>
    <w:rsid w:val="008B2E63"/>
    <w:rsid w:val="008C290F"/>
    <w:rsid w:val="008C5A70"/>
    <w:rsid w:val="008C67FF"/>
    <w:rsid w:val="008D3F21"/>
    <w:rsid w:val="008E10B5"/>
    <w:rsid w:val="008E3061"/>
    <w:rsid w:val="008E4BB4"/>
    <w:rsid w:val="008E60DE"/>
    <w:rsid w:val="008E6FDC"/>
    <w:rsid w:val="008F0E03"/>
    <w:rsid w:val="008F6CAE"/>
    <w:rsid w:val="008F7406"/>
    <w:rsid w:val="00904C06"/>
    <w:rsid w:val="0090787B"/>
    <w:rsid w:val="0091125C"/>
    <w:rsid w:val="009119AA"/>
    <w:rsid w:val="0091706E"/>
    <w:rsid w:val="0092153A"/>
    <w:rsid w:val="00927236"/>
    <w:rsid w:val="009302BD"/>
    <w:rsid w:val="0094301B"/>
    <w:rsid w:val="00956F1C"/>
    <w:rsid w:val="009578DB"/>
    <w:rsid w:val="00967A2E"/>
    <w:rsid w:val="00974543"/>
    <w:rsid w:val="00985345"/>
    <w:rsid w:val="00997C9F"/>
    <w:rsid w:val="009A539D"/>
    <w:rsid w:val="009B0578"/>
    <w:rsid w:val="009B7D2F"/>
    <w:rsid w:val="009D202F"/>
    <w:rsid w:val="009D38C0"/>
    <w:rsid w:val="009D5571"/>
    <w:rsid w:val="009F022E"/>
    <w:rsid w:val="009F1E00"/>
    <w:rsid w:val="009F7180"/>
    <w:rsid w:val="00A00B8D"/>
    <w:rsid w:val="00A021ED"/>
    <w:rsid w:val="00A02624"/>
    <w:rsid w:val="00A11F06"/>
    <w:rsid w:val="00A15921"/>
    <w:rsid w:val="00A24079"/>
    <w:rsid w:val="00A35EF6"/>
    <w:rsid w:val="00A41665"/>
    <w:rsid w:val="00A50252"/>
    <w:rsid w:val="00A51E44"/>
    <w:rsid w:val="00A635F3"/>
    <w:rsid w:val="00A64F9B"/>
    <w:rsid w:val="00A753F4"/>
    <w:rsid w:val="00A77058"/>
    <w:rsid w:val="00A86BBB"/>
    <w:rsid w:val="00A87777"/>
    <w:rsid w:val="00A95534"/>
    <w:rsid w:val="00A97C9B"/>
    <w:rsid w:val="00AC4148"/>
    <w:rsid w:val="00AC624D"/>
    <w:rsid w:val="00AC6947"/>
    <w:rsid w:val="00AD59B7"/>
    <w:rsid w:val="00AD6FED"/>
    <w:rsid w:val="00AE6AA3"/>
    <w:rsid w:val="00AF28B8"/>
    <w:rsid w:val="00AF7CA7"/>
    <w:rsid w:val="00B10D95"/>
    <w:rsid w:val="00B1304C"/>
    <w:rsid w:val="00B132EB"/>
    <w:rsid w:val="00B14169"/>
    <w:rsid w:val="00B20DED"/>
    <w:rsid w:val="00B270B1"/>
    <w:rsid w:val="00B342C6"/>
    <w:rsid w:val="00B46E7F"/>
    <w:rsid w:val="00B53C13"/>
    <w:rsid w:val="00B64C24"/>
    <w:rsid w:val="00B65C25"/>
    <w:rsid w:val="00B7410F"/>
    <w:rsid w:val="00B84CAC"/>
    <w:rsid w:val="00B871F0"/>
    <w:rsid w:val="00B912E8"/>
    <w:rsid w:val="00B922BC"/>
    <w:rsid w:val="00B94D3E"/>
    <w:rsid w:val="00BA34FF"/>
    <w:rsid w:val="00BA5B7F"/>
    <w:rsid w:val="00BB2A01"/>
    <w:rsid w:val="00BB6BB3"/>
    <w:rsid w:val="00BC0199"/>
    <w:rsid w:val="00BC4020"/>
    <w:rsid w:val="00BC7B93"/>
    <w:rsid w:val="00BD2BF7"/>
    <w:rsid w:val="00BE0883"/>
    <w:rsid w:val="00BE533C"/>
    <w:rsid w:val="00C0597C"/>
    <w:rsid w:val="00C23086"/>
    <w:rsid w:val="00C26C3B"/>
    <w:rsid w:val="00C35DB5"/>
    <w:rsid w:val="00C374BA"/>
    <w:rsid w:val="00C65327"/>
    <w:rsid w:val="00C747D3"/>
    <w:rsid w:val="00C75CCA"/>
    <w:rsid w:val="00C85ADC"/>
    <w:rsid w:val="00C91271"/>
    <w:rsid w:val="00C94307"/>
    <w:rsid w:val="00CA0466"/>
    <w:rsid w:val="00CA221F"/>
    <w:rsid w:val="00CC5B5E"/>
    <w:rsid w:val="00CC6D39"/>
    <w:rsid w:val="00CD3DD6"/>
    <w:rsid w:val="00CD4208"/>
    <w:rsid w:val="00CE0F21"/>
    <w:rsid w:val="00CE4147"/>
    <w:rsid w:val="00CE4BA3"/>
    <w:rsid w:val="00D0091F"/>
    <w:rsid w:val="00D22068"/>
    <w:rsid w:val="00D25BF1"/>
    <w:rsid w:val="00D325E7"/>
    <w:rsid w:val="00D53623"/>
    <w:rsid w:val="00D540B2"/>
    <w:rsid w:val="00D56238"/>
    <w:rsid w:val="00D71777"/>
    <w:rsid w:val="00D72F42"/>
    <w:rsid w:val="00D80914"/>
    <w:rsid w:val="00D90BDE"/>
    <w:rsid w:val="00D971D1"/>
    <w:rsid w:val="00DC6580"/>
    <w:rsid w:val="00DC6D82"/>
    <w:rsid w:val="00DD4392"/>
    <w:rsid w:val="00DE6F76"/>
    <w:rsid w:val="00DF0D34"/>
    <w:rsid w:val="00DF475C"/>
    <w:rsid w:val="00DF4E19"/>
    <w:rsid w:val="00DF5439"/>
    <w:rsid w:val="00E02E55"/>
    <w:rsid w:val="00E04E1B"/>
    <w:rsid w:val="00E11400"/>
    <w:rsid w:val="00E13162"/>
    <w:rsid w:val="00E15368"/>
    <w:rsid w:val="00E21DD6"/>
    <w:rsid w:val="00E36F55"/>
    <w:rsid w:val="00E41F7B"/>
    <w:rsid w:val="00E457ED"/>
    <w:rsid w:val="00E522B6"/>
    <w:rsid w:val="00E64AA0"/>
    <w:rsid w:val="00E70659"/>
    <w:rsid w:val="00E71440"/>
    <w:rsid w:val="00E76B10"/>
    <w:rsid w:val="00E81361"/>
    <w:rsid w:val="00E81C1D"/>
    <w:rsid w:val="00E9240D"/>
    <w:rsid w:val="00E92DC3"/>
    <w:rsid w:val="00EA2B17"/>
    <w:rsid w:val="00EA4903"/>
    <w:rsid w:val="00EB03F4"/>
    <w:rsid w:val="00EB39E6"/>
    <w:rsid w:val="00ED624A"/>
    <w:rsid w:val="00EE60B0"/>
    <w:rsid w:val="00EF1994"/>
    <w:rsid w:val="00F01841"/>
    <w:rsid w:val="00F01D87"/>
    <w:rsid w:val="00F0498D"/>
    <w:rsid w:val="00F114C7"/>
    <w:rsid w:val="00F1236E"/>
    <w:rsid w:val="00F24C09"/>
    <w:rsid w:val="00F264BB"/>
    <w:rsid w:val="00F42F1F"/>
    <w:rsid w:val="00F4467F"/>
    <w:rsid w:val="00F50E2B"/>
    <w:rsid w:val="00F527F1"/>
    <w:rsid w:val="00F535AD"/>
    <w:rsid w:val="00F61759"/>
    <w:rsid w:val="00F636CE"/>
    <w:rsid w:val="00F65A32"/>
    <w:rsid w:val="00F75C8B"/>
    <w:rsid w:val="00F80B7C"/>
    <w:rsid w:val="00F8650F"/>
    <w:rsid w:val="00FA139D"/>
    <w:rsid w:val="00FA2A39"/>
    <w:rsid w:val="00FA2F48"/>
    <w:rsid w:val="00FA415A"/>
    <w:rsid w:val="00FB1BC2"/>
    <w:rsid w:val="00FB4120"/>
    <w:rsid w:val="00FC68F2"/>
    <w:rsid w:val="00FD66E9"/>
    <w:rsid w:val="00FE5F31"/>
    <w:rsid w:val="00FF314E"/>
    <w:rsid w:val="00FF60BB"/>
    <w:rsid w:val="00FF610F"/>
    <w:rsid w:val="01F45A4D"/>
    <w:rsid w:val="026C7F93"/>
    <w:rsid w:val="02E1776D"/>
    <w:rsid w:val="033B7F20"/>
    <w:rsid w:val="036163CB"/>
    <w:rsid w:val="036C6CE5"/>
    <w:rsid w:val="03A964DC"/>
    <w:rsid w:val="03EF46D9"/>
    <w:rsid w:val="04123237"/>
    <w:rsid w:val="043615A3"/>
    <w:rsid w:val="043A0E8C"/>
    <w:rsid w:val="0440146F"/>
    <w:rsid w:val="04482626"/>
    <w:rsid w:val="044E1872"/>
    <w:rsid w:val="0495080F"/>
    <w:rsid w:val="04D048F1"/>
    <w:rsid w:val="05B836DB"/>
    <w:rsid w:val="05DB73A9"/>
    <w:rsid w:val="05EE7BF0"/>
    <w:rsid w:val="06090798"/>
    <w:rsid w:val="06181CA3"/>
    <w:rsid w:val="06E17781"/>
    <w:rsid w:val="07DE5FE1"/>
    <w:rsid w:val="07E67EA1"/>
    <w:rsid w:val="083B37FC"/>
    <w:rsid w:val="083D4EAA"/>
    <w:rsid w:val="08525EA3"/>
    <w:rsid w:val="086A506A"/>
    <w:rsid w:val="08795330"/>
    <w:rsid w:val="0891286C"/>
    <w:rsid w:val="08AE0469"/>
    <w:rsid w:val="09706B8E"/>
    <w:rsid w:val="097F57E4"/>
    <w:rsid w:val="099E4629"/>
    <w:rsid w:val="09A776F5"/>
    <w:rsid w:val="09CE4C47"/>
    <w:rsid w:val="09FD4947"/>
    <w:rsid w:val="0A25034C"/>
    <w:rsid w:val="0A905487"/>
    <w:rsid w:val="0A920052"/>
    <w:rsid w:val="0A94697A"/>
    <w:rsid w:val="0AA17F6E"/>
    <w:rsid w:val="0AED6A7B"/>
    <w:rsid w:val="0B4703B1"/>
    <w:rsid w:val="0B8A5798"/>
    <w:rsid w:val="0B8D282D"/>
    <w:rsid w:val="0B93351A"/>
    <w:rsid w:val="0BF8156C"/>
    <w:rsid w:val="0C0D6FB6"/>
    <w:rsid w:val="0C105D67"/>
    <w:rsid w:val="0C374F1A"/>
    <w:rsid w:val="0C9315B9"/>
    <w:rsid w:val="0CCD4F02"/>
    <w:rsid w:val="0D0E7FDB"/>
    <w:rsid w:val="0D6C0BC0"/>
    <w:rsid w:val="0DB72280"/>
    <w:rsid w:val="0DBC172C"/>
    <w:rsid w:val="0DC37DF4"/>
    <w:rsid w:val="0DD80DDD"/>
    <w:rsid w:val="0E9A6088"/>
    <w:rsid w:val="0EBF4DB3"/>
    <w:rsid w:val="0F170CC3"/>
    <w:rsid w:val="0F1779C7"/>
    <w:rsid w:val="0F2C3A54"/>
    <w:rsid w:val="0F6B1D8F"/>
    <w:rsid w:val="0F7366C8"/>
    <w:rsid w:val="0FB83D17"/>
    <w:rsid w:val="0FF21EC0"/>
    <w:rsid w:val="102962AF"/>
    <w:rsid w:val="106106E2"/>
    <w:rsid w:val="106D0892"/>
    <w:rsid w:val="10DD5A17"/>
    <w:rsid w:val="10F22F52"/>
    <w:rsid w:val="114142F0"/>
    <w:rsid w:val="114A7EEE"/>
    <w:rsid w:val="114F351F"/>
    <w:rsid w:val="1202325C"/>
    <w:rsid w:val="123B04F3"/>
    <w:rsid w:val="127A1337"/>
    <w:rsid w:val="127A7883"/>
    <w:rsid w:val="12E76184"/>
    <w:rsid w:val="13647C51"/>
    <w:rsid w:val="137F3733"/>
    <w:rsid w:val="139417D4"/>
    <w:rsid w:val="13F078DB"/>
    <w:rsid w:val="13FA4F3F"/>
    <w:rsid w:val="14112CAE"/>
    <w:rsid w:val="145E3916"/>
    <w:rsid w:val="147A7EC9"/>
    <w:rsid w:val="149D32C5"/>
    <w:rsid w:val="14E60C13"/>
    <w:rsid w:val="14F97598"/>
    <w:rsid w:val="14FF23BF"/>
    <w:rsid w:val="155028A5"/>
    <w:rsid w:val="15622E7E"/>
    <w:rsid w:val="157B75AD"/>
    <w:rsid w:val="159520F5"/>
    <w:rsid w:val="15A30672"/>
    <w:rsid w:val="15A45915"/>
    <w:rsid w:val="15A572B7"/>
    <w:rsid w:val="15B45B0B"/>
    <w:rsid w:val="16346F05"/>
    <w:rsid w:val="165878EE"/>
    <w:rsid w:val="166A6911"/>
    <w:rsid w:val="166B0B50"/>
    <w:rsid w:val="168A373A"/>
    <w:rsid w:val="16AB6FEC"/>
    <w:rsid w:val="16CE6498"/>
    <w:rsid w:val="16E510D0"/>
    <w:rsid w:val="16E91F51"/>
    <w:rsid w:val="17137951"/>
    <w:rsid w:val="171C2FB2"/>
    <w:rsid w:val="1782406B"/>
    <w:rsid w:val="17C360FF"/>
    <w:rsid w:val="186C726F"/>
    <w:rsid w:val="18775C09"/>
    <w:rsid w:val="18DD3D75"/>
    <w:rsid w:val="1907751A"/>
    <w:rsid w:val="19631075"/>
    <w:rsid w:val="19B025F4"/>
    <w:rsid w:val="19CF4DC7"/>
    <w:rsid w:val="19D67370"/>
    <w:rsid w:val="1A3772F1"/>
    <w:rsid w:val="1A3907A0"/>
    <w:rsid w:val="1A434C53"/>
    <w:rsid w:val="1A827C3E"/>
    <w:rsid w:val="1AA26476"/>
    <w:rsid w:val="1AF20310"/>
    <w:rsid w:val="1B742AD4"/>
    <w:rsid w:val="1B8D2726"/>
    <w:rsid w:val="1BCB46BE"/>
    <w:rsid w:val="1C810788"/>
    <w:rsid w:val="1CA83DDF"/>
    <w:rsid w:val="1CE12E1E"/>
    <w:rsid w:val="1CFD29F1"/>
    <w:rsid w:val="1D2F2611"/>
    <w:rsid w:val="1D5F4337"/>
    <w:rsid w:val="1D605FE1"/>
    <w:rsid w:val="1DB26671"/>
    <w:rsid w:val="1E215770"/>
    <w:rsid w:val="1E49280A"/>
    <w:rsid w:val="1E6D1E25"/>
    <w:rsid w:val="1EAE6903"/>
    <w:rsid w:val="1EB2280F"/>
    <w:rsid w:val="1EDB209C"/>
    <w:rsid w:val="1F036E81"/>
    <w:rsid w:val="1F582218"/>
    <w:rsid w:val="1F6332D4"/>
    <w:rsid w:val="1F96122E"/>
    <w:rsid w:val="1FAC58B2"/>
    <w:rsid w:val="1FC53BF8"/>
    <w:rsid w:val="1FF2415B"/>
    <w:rsid w:val="1FF46204"/>
    <w:rsid w:val="1FF57D2D"/>
    <w:rsid w:val="1FF84B98"/>
    <w:rsid w:val="2009233C"/>
    <w:rsid w:val="201A6BC1"/>
    <w:rsid w:val="20B56B1D"/>
    <w:rsid w:val="20D94893"/>
    <w:rsid w:val="210D6A58"/>
    <w:rsid w:val="21D014A7"/>
    <w:rsid w:val="21ED1ABE"/>
    <w:rsid w:val="22B86FBC"/>
    <w:rsid w:val="237D48DF"/>
    <w:rsid w:val="23A12DA1"/>
    <w:rsid w:val="244E013D"/>
    <w:rsid w:val="2462508B"/>
    <w:rsid w:val="24A32B4E"/>
    <w:rsid w:val="24B06A29"/>
    <w:rsid w:val="24B2346F"/>
    <w:rsid w:val="251546FA"/>
    <w:rsid w:val="25184E18"/>
    <w:rsid w:val="259228EB"/>
    <w:rsid w:val="259C4750"/>
    <w:rsid w:val="25B151E9"/>
    <w:rsid w:val="25C7041C"/>
    <w:rsid w:val="25E616C5"/>
    <w:rsid w:val="2609201B"/>
    <w:rsid w:val="262C604F"/>
    <w:rsid w:val="26592F24"/>
    <w:rsid w:val="267C712D"/>
    <w:rsid w:val="26C23F94"/>
    <w:rsid w:val="26D32FA7"/>
    <w:rsid w:val="26DB098C"/>
    <w:rsid w:val="26FB316C"/>
    <w:rsid w:val="273E52B7"/>
    <w:rsid w:val="274E05CD"/>
    <w:rsid w:val="277B1030"/>
    <w:rsid w:val="27BD1CA7"/>
    <w:rsid w:val="28534ECC"/>
    <w:rsid w:val="289B137C"/>
    <w:rsid w:val="29156351"/>
    <w:rsid w:val="294C0961"/>
    <w:rsid w:val="298B53F7"/>
    <w:rsid w:val="29AB17A8"/>
    <w:rsid w:val="29C862CB"/>
    <w:rsid w:val="29CF79BF"/>
    <w:rsid w:val="2A293B38"/>
    <w:rsid w:val="2A8E2315"/>
    <w:rsid w:val="2A903B7F"/>
    <w:rsid w:val="2AE22E92"/>
    <w:rsid w:val="2B044FBC"/>
    <w:rsid w:val="2B186605"/>
    <w:rsid w:val="2B4C5461"/>
    <w:rsid w:val="2BD3690C"/>
    <w:rsid w:val="2BED434F"/>
    <w:rsid w:val="2BF750C2"/>
    <w:rsid w:val="2C1F6DC4"/>
    <w:rsid w:val="2CB71537"/>
    <w:rsid w:val="2D04719E"/>
    <w:rsid w:val="2D3C06DD"/>
    <w:rsid w:val="2D5326F6"/>
    <w:rsid w:val="2D8625C9"/>
    <w:rsid w:val="2D970DA4"/>
    <w:rsid w:val="2DBA4BD4"/>
    <w:rsid w:val="2E3B691B"/>
    <w:rsid w:val="2E960B5C"/>
    <w:rsid w:val="2EA15FA3"/>
    <w:rsid w:val="2EA53687"/>
    <w:rsid w:val="2ECA53A1"/>
    <w:rsid w:val="2EDB5DB5"/>
    <w:rsid w:val="2EEF6560"/>
    <w:rsid w:val="2F0809EF"/>
    <w:rsid w:val="2F4B77A5"/>
    <w:rsid w:val="2F520B46"/>
    <w:rsid w:val="2F6A7B13"/>
    <w:rsid w:val="2FC97544"/>
    <w:rsid w:val="2FD90FFB"/>
    <w:rsid w:val="2FE11991"/>
    <w:rsid w:val="30A6077B"/>
    <w:rsid w:val="30F66813"/>
    <w:rsid w:val="31254928"/>
    <w:rsid w:val="31270581"/>
    <w:rsid w:val="31496959"/>
    <w:rsid w:val="316B3D98"/>
    <w:rsid w:val="31720785"/>
    <w:rsid w:val="31AA23D0"/>
    <w:rsid w:val="31C35CED"/>
    <w:rsid w:val="31D05536"/>
    <w:rsid w:val="31E87F4A"/>
    <w:rsid w:val="3212499D"/>
    <w:rsid w:val="321F13AD"/>
    <w:rsid w:val="32335BCE"/>
    <w:rsid w:val="32467389"/>
    <w:rsid w:val="32B34E11"/>
    <w:rsid w:val="32B90276"/>
    <w:rsid w:val="32CC2D9E"/>
    <w:rsid w:val="32FA4A8C"/>
    <w:rsid w:val="330E45F6"/>
    <w:rsid w:val="3332766B"/>
    <w:rsid w:val="336D66F7"/>
    <w:rsid w:val="338014D8"/>
    <w:rsid w:val="33912B4F"/>
    <w:rsid w:val="33961CDE"/>
    <w:rsid w:val="33C23260"/>
    <w:rsid w:val="33D71ABA"/>
    <w:rsid w:val="34103581"/>
    <w:rsid w:val="34666A1C"/>
    <w:rsid w:val="34847EB0"/>
    <w:rsid w:val="34AA0BCF"/>
    <w:rsid w:val="34B4723A"/>
    <w:rsid w:val="34EE4AC9"/>
    <w:rsid w:val="34FC576D"/>
    <w:rsid w:val="356B4EC1"/>
    <w:rsid w:val="35B10014"/>
    <w:rsid w:val="361F41AA"/>
    <w:rsid w:val="367C4B8C"/>
    <w:rsid w:val="36B10C29"/>
    <w:rsid w:val="378218F3"/>
    <w:rsid w:val="37A16B9E"/>
    <w:rsid w:val="38352CDB"/>
    <w:rsid w:val="38504873"/>
    <w:rsid w:val="399A7E18"/>
    <w:rsid w:val="3A047836"/>
    <w:rsid w:val="3A59035A"/>
    <w:rsid w:val="3ACC6031"/>
    <w:rsid w:val="3B842106"/>
    <w:rsid w:val="3BB92168"/>
    <w:rsid w:val="3BBC0C3C"/>
    <w:rsid w:val="3BC07F2C"/>
    <w:rsid w:val="3BC82837"/>
    <w:rsid w:val="3C385800"/>
    <w:rsid w:val="3C483C8D"/>
    <w:rsid w:val="3D0F48FB"/>
    <w:rsid w:val="3DA33A8C"/>
    <w:rsid w:val="3DD00F10"/>
    <w:rsid w:val="3DF1102E"/>
    <w:rsid w:val="3DF714D4"/>
    <w:rsid w:val="3E114A0B"/>
    <w:rsid w:val="3E314CAE"/>
    <w:rsid w:val="3E507128"/>
    <w:rsid w:val="3E97400C"/>
    <w:rsid w:val="3E9E41CD"/>
    <w:rsid w:val="3F9A1C84"/>
    <w:rsid w:val="3FAA6CE9"/>
    <w:rsid w:val="3FFA53EF"/>
    <w:rsid w:val="40586727"/>
    <w:rsid w:val="40ED6D23"/>
    <w:rsid w:val="41280276"/>
    <w:rsid w:val="412947D6"/>
    <w:rsid w:val="413512DA"/>
    <w:rsid w:val="414E55DA"/>
    <w:rsid w:val="415029B3"/>
    <w:rsid w:val="416908FB"/>
    <w:rsid w:val="419E3470"/>
    <w:rsid w:val="41D51B6E"/>
    <w:rsid w:val="42C919F7"/>
    <w:rsid w:val="43450A5B"/>
    <w:rsid w:val="43C20DAA"/>
    <w:rsid w:val="43EB3B49"/>
    <w:rsid w:val="43F73D9F"/>
    <w:rsid w:val="44181264"/>
    <w:rsid w:val="441F17A3"/>
    <w:rsid w:val="44211F04"/>
    <w:rsid w:val="44277B5F"/>
    <w:rsid w:val="44290050"/>
    <w:rsid w:val="44750824"/>
    <w:rsid w:val="449C28D4"/>
    <w:rsid w:val="44B86F33"/>
    <w:rsid w:val="44BD2FD2"/>
    <w:rsid w:val="45093F0C"/>
    <w:rsid w:val="453E5D7D"/>
    <w:rsid w:val="45734B9F"/>
    <w:rsid w:val="45A148A3"/>
    <w:rsid w:val="45C7375D"/>
    <w:rsid w:val="45DC367F"/>
    <w:rsid w:val="45E048D6"/>
    <w:rsid w:val="46056152"/>
    <w:rsid w:val="462B4D4F"/>
    <w:rsid w:val="46640A30"/>
    <w:rsid w:val="46924C46"/>
    <w:rsid w:val="46F637B0"/>
    <w:rsid w:val="470D7D7C"/>
    <w:rsid w:val="476C3664"/>
    <w:rsid w:val="477156A1"/>
    <w:rsid w:val="47B70DB3"/>
    <w:rsid w:val="47C237D0"/>
    <w:rsid w:val="48100D65"/>
    <w:rsid w:val="4821233E"/>
    <w:rsid w:val="48283C59"/>
    <w:rsid w:val="48A51D57"/>
    <w:rsid w:val="48C57F02"/>
    <w:rsid w:val="48EC030A"/>
    <w:rsid w:val="49046242"/>
    <w:rsid w:val="4918549A"/>
    <w:rsid w:val="493A7F90"/>
    <w:rsid w:val="494A4D37"/>
    <w:rsid w:val="499D1404"/>
    <w:rsid w:val="49AC39F6"/>
    <w:rsid w:val="49C671D9"/>
    <w:rsid w:val="49D72F62"/>
    <w:rsid w:val="49F71259"/>
    <w:rsid w:val="4A314300"/>
    <w:rsid w:val="4A4D4615"/>
    <w:rsid w:val="4AAA75C4"/>
    <w:rsid w:val="4B1174FF"/>
    <w:rsid w:val="4B2470D8"/>
    <w:rsid w:val="4B641240"/>
    <w:rsid w:val="4BE056D9"/>
    <w:rsid w:val="4C1B78C9"/>
    <w:rsid w:val="4C2C5A73"/>
    <w:rsid w:val="4C8E0426"/>
    <w:rsid w:val="4C937E0E"/>
    <w:rsid w:val="4C9972AF"/>
    <w:rsid w:val="4CB8679A"/>
    <w:rsid w:val="4CCF7038"/>
    <w:rsid w:val="4CEF02AF"/>
    <w:rsid w:val="4CF31348"/>
    <w:rsid w:val="4D12212D"/>
    <w:rsid w:val="4D204AA7"/>
    <w:rsid w:val="4D56519D"/>
    <w:rsid w:val="4DA62525"/>
    <w:rsid w:val="4DF07E31"/>
    <w:rsid w:val="4EA561AF"/>
    <w:rsid w:val="4EB0114C"/>
    <w:rsid w:val="4EB0326C"/>
    <w:rsid w:val="4EB05C06"/>
    <w:rsid w:val="4EDE4571"/>
    <w:rsid w:val="4F047C98"/>
    <w:rsid w:val="4F4E462D"/>
    <w:rsid w:val="4F592751"/>
    <w:rsid w:val="4F7C317B"/>
    <w:rsid w:val="4F97063A"/>
    <w:rsid w:val="4FC90DC5"/>
    <w:rsid w:val="50141A57"/>
    <w:rsid w:val="50A82C45"/>
    <w:rsid w:val="50BD0BBF"/>
    <w:rsid w:val="50CC6DAD"/>
    <w:rsid w:val="50E76B46"/>
    <w:rsid w:val="50EC48E0"/>
    <w:rsid w:val="5180744D"/>
    <w:rsid w:val="51820027"/>
    <w:rsid w:val="51AF49CD"/>
    <w:rsid w:val="51B360B7"/>
    <w:rsid w:val="51C37A0E"/>
    <w:rsid w:val="51C66067"/>
    <w:rsid w:val="51CF6D28"/>
    <w:rsid w:val="51F66FC3"/>
    <w:rsid w:val="5221429B"/>
    <w:rsid w:val="52666914"/>
    <w:rsid w:val="52AF2B83"/>
    <w:rsid w:val="52DE31B8"/>
    <w:rsid w:val="5322633D"/>
    <w:rsid w:val="532A6F99"/>
    <w:rsid w:val="53C17071"/>
    <w:rsid w:val="53F52EE1"/>
    <w:rsid w:val="5420548C"/>
    <w:rsid w:val="54306945"/>
    <w:rsid w:val="548C3470"/>
    <w:rsid w:val="54F12DBF"/>
    <w:rsid w:val="55243EE7"/>
    <w:rsid w:val="55775D6B"/>
    <w:rsid w:val="55924FAE"/>
    <w:rsid w:val="55966203"/>
    <w:rsid w:val="55B95B68"/>
    <w:rsid w:val="55DA6E7F"/>
    <w:rsid w:val="5604091D"/>
    <w:rsid w:val="56691587"/>
    <w:rsid w:val="569203FF"/>
    <w:rsid w:val="56A82A02"/>
    <w:rsid w:val="570F7430"/>
    <w:rsid w:val="578B38E4"/>
    <w:rsid w:val="57B37088"/>
    <w:rsid w:val="57E20E6B"/>
    <w:rsid w:val="57F03DA1"/>
    <w:rsid w:val="58493668"/>
    <w:rsid w:val="58F56CC9"/>
    <w:rsid w:val="59060E5A"/>
    <w:rsid w:val="59720F3E"/>
    <w:rsid w:val="59841D57"/>
    <w:rsid w:val="59C7238C"/>
    <w:rsid w:val="59D73F2A"/>
    <w:rsid w:val="5A535110"/>
    <w:rsid w:val="5A8424EB"/>
    <w:rsid w:val="5ADA39DE"/>
    <w:rsid w:val="5B415BD7"/>
    <w:rsid w:val="5B4C0BB6"/>
    <w:rsid w:val="5B5F037C"/>
    <w:rsid w:val="5BDC3FFB"/>
    <w:rsid w:val="5BDF02EB"/>
    <w:rsid w:val="5BF60D08"/>
    <w:rsid w:val="5C1328CF"/>
    <w:rsid w:val="5C3341B0"/>
    <w:rsid w:val="5C7F41C4"/>
    <w:rsid w:val="5D126B7C"/>
    <w:rsid w:val="5D63417B"/>
    <w:rsid w:val="5DBA2FF2"/>
    <w:rsid w:val="5DFB1390"/>
    <w:rsid w:val="5E6F40F4"/>
    <w:rsid w:val="5E8C1624"/>
    <w:rsid w:val="5E9127C8"/>
    <w:rsid w:val="5F2235D4"/>
    <w:rsid w:val="5F2E3A1C"/>
    <w:rsid w:val="5F7A1477"/>
    <w:rsid w:val="5F8937F6"/>
    <w:rsid w:val="5F94757C"/>
    <w:rsid w:val="5FBE38EB"/>
    <w:rsid w:val="5FC43F4D"/>
    <w:rsid w:val="5FFE66D3"/>
    <w:rsid w:val="601F6C64"/>
    <w:rsid w:val="60363DC9"/>
    <w:rsid w:val="61182899"/>
    <w:rsid w:val="6138478B"/>
    <w:rsid w:val="61DC19FB"/>
    <w:rsid w:val="61DF5D9B"/>
    <w:rsid w:val="61E003B5"/>
    <w:rsid w:val="61E711BA"/>
    <w:rsid w:val="61F06416"/>
    <w:rsid w:val="621E55A5"/>
    <w:rsid w:val="62D653F0"/>
    <w:rsid w:val="62E876E1"/>
    <w:rsid w:val="635D238D"/>
    <w:rsid w:val="6361320C"/>
    <w:rsid w:val="63732A72"/>
    <w:rsid w:val="639D270B"/>
    <w:rsid w:val="63C15315"/>
    <w:rsid w:val="63F22608"/>
    <w:rsid w:val="64216FF8"/>
    <w:rsid w:val="644801B4"/>
    <w:rsid w:val="646D3C74"/>
    <w:rsid w:val="64DB07D6"/>
    <w:rsid w:val="64E6089D"/>
    <w:rsid w:val="652A3D51"/>
    <w:rsid w:val="65C63EBD"/>
    <w:rsid w:val="66DC2DEB"/>
    <w:rsid w:val="670306F3"/>
    <w:rsid w:val="679D4F59"/>
    <w:rsid w:val="67F26828"/>
    <w:rsid w:val="67FF0313"/>
    <w:rsid w:val="683E52D0"/>
    <w:rsid w:val="68495883"/>
    <w:rsid w:val="684A37B9"/>
    <w:rsid w:val="68C15F6F"/>
    <w:rsid w:val="68DD05B7"/>
    <w:rsid w:val="68E1356F"/>
    <w:rsid w:val="691A5E2E"/>
    <w:rsid w:val="69BE5EE2"/>
    <w:rsid w:val="6A907371"/>
    <w:rsid w:val="6AC02C0D"/>
    <w:rsid w:val="6B0D3F64"/>
    <w:rsid w:val="6B2168F3"/>
    <w:rsid w:val="6B5C6491"/>
    <w:rsid w:val="6B620A4C"/>
    <w:rsid w:val="6B6F5F8C"/>
    <w:rsid w:val="6BBB4D52"/>
    <w:rsid w:val="6C104C92"/>
    <w:rsid w:val="6C265567"/>
    <w:rsid w:val="6C6E4D83"/>
    <w:rsid w:val="6CAE5F89"/>
    <w:rsid w:val="6CC74C52"/>
    <w:rsid w:val="6CD50DAD"/>
    <w:rsid w:val="6D0E2BB8"/>
    <w:rsid w:val="6D3219F5"/>
    <w:rsid w:val="6D420198"/>
    <w:rsid w:val="6DAF7150"/>
    <w:rsid w:val="6DB22130"/>
    <w:rsid w:val="6DBF08CB"/>
    <w:rsid w:val="6E3E4080"/>
    <w:rsid w:val="6E461546"/>
    <w:rsid w:val="6E497BDD"/>
    <w:rsid w:val="6E67753B"/>
    <w:rsid w:val="6ECE1669"/>
    <w:rsid w:val="6F2B0548"/>
    <w:rsid w:val="6F662673"/>
    <w:rsid w:val="6F751D2B"/>
    <w:rsid w:val="6F8F7DB9"/>
    <w:rsid w:val="70150BE8"/>
    <w:rsid w:val="70403706"/>
    <w:rsid w:val="707237B8"/>
    <w:rsid w:val="70EB32B2"/>
    <w:rsid w:val="70F31702"/>
    <w:rsid w:val="71705309"/>
    <w:rsid w:val="719C4081"/>
    <w:rsid w:val="71E01883"/>
    <w:rsid w:val="72772081"/>
    <w:rsid w:val="72922AEC"/>
    <w:rsid w:val="72B912EE"/>
    <w:rsid w:val="72EF613A"/>
    <w:rsid w:val="72F323B1"/>
    <w:rsid w:val="731B3CBB"/>
    <w:rsid w:val="73632E1F"/>
    <w:rsid w:val="738C2520"/>
    <w:rsid w:val="755742E0"/>
    <w:rsid w:val="758A22EF"/>
    <w:rsid w:val="758D5F3D"/>
    <w:rsid w:val="758E2EEA"/>
    <w:rsid w:val="75F738EE"/>
    <w:rsid w:val="76071329"/>
    <w:rsid w:val="763B583E"/>
    <w:rsid w:val="765A2125"/>
    <w:rsid w:val="768C0041"/>
    <w:rsid w:val="7700135A"/>
    <w:rsid w:val="7727654E"/>
    <w:rsid w:val="7784735C"/>
    <w:rsid w:val="77847777"/>
    <w:rsid w:val="77C17A8B"/>
    <w:rsid w:val="77F57F06"/>
    <w:rsid w:val="77F90A2A"/>
    <w:rsid w:val="784570ED"/>
    <w:rsid w:val="7858581E"/>
    <w:rsid w:val="785C4E10"/>
    <w:rsid w:val="788D6812"/>
    <w:rsid w:val="78903665"/>
    <w:rsid w:val="78955C5D"/>
    <w:rsid w:val="78B971C5"/>
    <w:rsid w:val="78DA2B26"/>
    <w:rsid w:val="793B4608"/>
    <w:rsid w:val="79A96074"/>
    <w:rsid w:val="79B90EF8"/>
    <w:rsid w:val="7AD967DF"/>
    <w:rsid w:val="7AEB6E76"/>
    <w:rsid w:val="7B25086A"/>
    <w:rsid w:val="7B5F4618"/>
    <w:rsid w:val="7B8E77FF"/>
    <w:rsid w:val="7BC93F98"/>
    <w:rsid w:val="7BF82207"/>
    <w:rsid w:val="7C240B30"/>
    <w:rsid w:val="7C8A5CB5"/>
    <w:rsid w:val="7C97063E"/>
    <w:rsid w:val="7CE04D60"/>
    <w:rsid w:val="7D204311"/>
    <w:rsid w:val="7D5566E1"/>
    <w:rsid w:val="7D686FFD"/>
    <w:rsid w:val="7D936BF2"/>
    <w:rsid w:val="7D9F2B56"/>
    <w:rsid w:val="7E3F62B3"/>
    <w:rsid w:val="7EBB27A1"/>
    <w:rsid w:val="7EF961FB"/>
    <w:rsid w:val="7EFF7F56"/>
    <w:rsid w:val="DFFFB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3"/>
    <w:qFormat/>
    <w:uiPriority w:val="9"/>
    <w:pPr>
      <w:keepNext/>
      <w:keepLines/>
      <w:spacing w:before="340" w:after="330" w:line="576" w:lineRule="auto"/>
      <w:outlineLvl w:val="0"/>
    </w:pPr>
    <w:rPr>
      <w:rFonts w:eastAsia="方正小标宋_GBK"/>
      <w:b/>
      <w:bCs/>
      <w:kern w:val="44"/>
      <w:sz w:val="44"/>
      <w:szCs w:val="44"/>
      <w:lang w:val="zh-CN"/>
    </w:rPr>
  </w:style>
  <w:style w:type="paragraph" w:styleId="4">
    <w:name w:val="heading 2"/>
    <w:basedOn w:val="1"/>
    <w:next w:val="1"/>
    <w:link w:val="24"/>
    <w:unhideWhenUsed/>
    <w:qFormat/>
    <w:uiPriority w:val="9"/>
    <w:pPr>
      <w:keepNext/>
      <w:keepLines/>
      <w:spacing w:before="260" w:after="260" w:line="415" w:lineRule="auto"/>
      <w:outlineLvl w:val="1"/>
    </w:pPr>
    <w:rPr>
      <w:rFonts w:ascii="宋体" w:hAnsi="宋体" w:cs="宋体"/>
      <w:b/>
      <w:bCs/>
      <w:kern w:val="0"/>
      <w:sz w:val="24"/>
      <w:szCs w:val="24"/>
      <w:lang w:val="zh-CN"/>
    </w:rPr>
  </w:style>
  <w:style w:type="paragraph" w:styleId="5">
    <w:name w:val="heading 3"/>
    <w:basedOn w:val="1"/>
    <w:next w:val="1"/>
    <w:link w:val="33"/>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szCs w:val="20"/>
    </w:rPr>
  </w:style>
  <w:style w:type="paragraph" w:styleId="7">
    <w:name w:val="Normal Indent"/>
    <w:basedOn w:val="1"/>
    <w:qFormat/>
    <w:uiPriority w:val="99"/>
    <w:pPr>
      <w:spacing w:line="360" w:lineRule="auto"/>
      <w:ind w:firstLine="420"/>
    </w:pPr>
    <w:rPr>
      <w:szCs w:val="20"/>
    </w:rPr>
  </w:style>
  <w:style w:type="paragraph" w:styleId="8">
    <w:name w:val="Body Text"/>
    <w:basedOn w:val="1"/>
    <w:unhideWhenUsed/>
    <w:qFormat/>
    <w:uiPriority w:val="99"/>
    <w:pPr>
      <w:spacing w:after="120"/>
    </w:pPr>
    <w:rPr>
      <w:rFonts w:hint="eastAsia"/>
    </w:rPr>
  </w:style>
  <w:style w:type="paragraph" w:styleId="9">
    <w:name w:val="Body Text Indent"/>
    <w:basedOn w:val="1"/>
    <w:next w:val="10"/>
    <w:link w:val="25"/>
    <w:semiHidden/>
    <w:unhideWhenUsed/>
    <w:qFormat/>
    <w:uiPriority w:val="0"/>
    <w:pPr>
      <w:ind w:firstLine="420" w:firstLineChars="200"/>
    </w:pPr>
    <w:rPr>
      <w:rFonts w:ascii="Times New Roman" w:hAnsi="Times New Roman"/>
      <w:kern w:val="0"/>
      <w:sz w:val="24"/>
      <w:szCs w:val="20"/>
      <w:lang w:val="zh-CN"/>
    </w:rPr>
  </w:style>
  <w:style w:type="paragraph" w:styleId="10">
    <w:name w:val="Body Text First Indent 2"/>
    <w:basedOn w:val="9"/>
    <w:link w:val="28"/>
    <w:semiHidden/>
    <w:unhideWhenUsed/>
    <w:qFormat/>
    <w:uiPriority w:val="99"/>
    <w:pPr>
      <w:spacing w:after="120"/>
      <w:ind w:left="420" w:leftChars="200"/>
    </w:pPr>
    <w:rPr>
      <w:rFonts w:ascii="Calibri" w:hAnsi="Calibri"/>
      <w:kern w:val="2"/>
      <w:sz w:val="21"/>
      <w:szCs w:val="22"/>
      <w:lang w:val="en-US"/>
    </w:rPr>
  </w:style>
  <w:style w:type="paragraph" w:styleId="11">
    <w:name w:val="Balloon Text"/>
    <w:basedOn w:val="1"/>
    <w:link w:val="32"/>
    <w:semiHidden/>
    <w:unhideWhenUsed/>
    <w:qFormat/>
    <w:uiPriority w:val="99"/>
    <w:rPr>
      <w:sz w:val="18"/>
      <w:szCs w:val="18"/>
    </w:rPr>
  </w:style>
  <w:style w:type="paragraph" w:styleId="12">
    <w:name w:val="footer"/>
    <w:basedOn w:val="1"/>
    <w:link w:val="30"/>
    <w:unhideWhenUsed/>
    <w:qFormat/>
    <w:uiPriority w:val="99"/>
    <w:pPr>
      <w:tabs>
        <w:tab w:val="center" w:pos="4153"/>
        <w:tab w:val="right" w:pos="8306"/>
      </w:tabs>
      <w:snapToGrid w:val="0"/>
      <w:jc w:val="left"/>
    </w:pPr>
    <w:rPr>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link w:val="26"/>
    <w:semiHidden/>
    <w:unhideWhenUsed/>
    <w:qFormat/>
    <w:uiPriority w:val="0"/>
    <w:pPr>
      <w:spacing w:line="360" w:lineRule="auto"/>
      <w:ind w:firstLine="540" w:firstLineChars="225"/>
    </w:pPr>
    <w:rPr>
      <w:rFonts w:ascii="宋体" w:hAnsi="宋体"/>
      <w:kern w:val="0"/>
      <w:sz w:val="24"/>
      <w:szCs w:val="20"/>
      <w:lang w:val="zh-CN"/>
    </w:rPr>
  </w:style>
  <w:style w:type="paragraph" w:styleId="15">
    <w:name w:val="toc 2"/>
    <w:basedOn w:val="1"/>
    <w:next w:val="1"/>
    <w:unhideWhenUsed/>
    <w:qFormat/>
    <w:uiPriority w:val="39"/>
    <w:pPr>
      <w:spacing w:line="360" w:lineRule="auto"/>
      <w:ind w:left="210"/>
      <w:jc w:val="left"/>
    </w:pPr>
    <w:rPr>
      <w:rFonts w:ascii="Arial" w:hAnsi="Arial"/>
      <w:smallCaps/>
      <w:kern w:val="0"/>
      <w:sz w:val="20"/>
      <w:szCs w:val="20"/>
    </w:rPr>
  </w:style>
  <w:style w:type="table" w:styleId="17">
    <w:name w:val="Table Grid"/>
    <w:basedOn w:val="16"/>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semiHidden/>
    <w:unhideWhenUsed/>
    <w:qFormat/>
    <w:uiPriority w:val="99"/>
    <w:rPr>
      <w:rFonts w:hint="eastAsia" w:ascii="宋体" w:hAnsi="宋体" w:eastAsia="宋体" w:cs="宋体"/>
      <w:color w:val="0031C1"/>
      <w:sz w:val="18"/>
      <w:szCs w:val="18"/>
      <w:u w:val="none"/>
    </w:rPr>
  </w:style>
  <w:style w:type="character" w:styleId="20">
    <w:name w:val="Emphasis"/>
    <w:basedOn w:val="18"/>
    <w:qFormat/>
    <w:uiPriority w:val="20"/>
  </w:style>
  <w:style w:type="character" w:styleId="21">
    <w:name w:val="Hyperlink"/>
    <w:basedOn w:val="18"/>
    <w:semiHidden/>
    <w:unhideWhenUsed/>
    <w:qFormat/>
    <w:uiPriority w:val="99"/>
    <w:rPr>
      <w:color w:val="0000FF"/>
      <w:u w:val="single"/>
    </w:rPr>
  </w:style>
  <w:style w:type="character" w:styleId="22">
    <w:name w:val="annotation reference"/>
    <w:basedOn w:val="18"/>
    <w:qFormat/>
    <w:uiPriority w:val="99"/>
    <w:rPr>
      <w:sz w:val="21"/>
      <w:szCs w:val="21"/>
    </w:rPr>
  </w:style>
  <w:style w:type="character" w:customStyle="1" w:styleId="23">
    <w:name w:val="标题 1 Char"/>
    <w:basedOn w:val="18"/>
    <w:link w:val="3"/>
    <w:qFormat/>
    <w:uiPriority w:val="9"/>
    <w:rPr>
      <w:rFonts w:ascii="Calibri" w:hAnsi="Calibri" w:eastAsia="方正小标宋_GBK" w:cs="Times New Roman"/>
      <w:b/>
      <w:bCs/>
      <w:kern w:val="44"/>
      <w:sz w:val="44"/>
      <w:szCs w:val="44"/>
      <w:lang w:val="zh-CN" w:eastAsia="zh-CN"/>
    </w:rPr>
  </w:style>
  <w:style w:type="character" w:customStyle="1" w:styleId="24">
    <w:name w:val="标题 2 Char"/>
    <w:basedOn w:val="18"/>
    <w:link w:val="4"/>
    <w:qFormat/>
    <w:uiPriority w:val="9"/>
    <w:rPr>
      <w:rFonts w:ascii="宋体" w:hAnsi="宋体" w:eastAsia="宋体" w:cs="宋体"/>
      <w:b/>
      <w:bCs/>
      <w:kern w:val="0"/>
      <w:sz w:val="24"/>
      <w:szCs w:val="24"/>
      <w:lang w:val="zh-CN" w:eastAsia="zh-CN"/>
    </w:rPr>
  </w:style>
  <w:style w:type="character" w:customStyle="1" w:styleId="25">
    <w:name w:val="正文文本缩进 Char"/>
    <w:basedOn w:val="18"/>
    <w:link w:val="9"/>
    <w:semiHidden/>
    <w:qFormat/>
    <w:uiPriority w:val="0"/>
    <w:rPr>
      <w:rFonts w:ascii="Times New Roman" w:hAnsi="Times New Roman" w:eastAsia="宋体" w:cs="Times New Roman"/>
      <w:kern w:val="0"/>
      <w:sz w:val="24"/>
      <w:szCs w:val="20"/>
      <w:lang w:val="zh-CN" w:eastAsia="zh-CN"/>
    </w:rPr>
  </w:style>
  <w:style w:type="character" w:customStyle="1" w:styleId="26">
    <w:name w:val="正文文本缩进 3 Char"/>
    <w:basedOn w:val="18"/>
    <w:link w:val="14"/>
    <w:semiHidden/>
    <w:qFormat/>
    <w:uiPriority w:val="0"/>
    <w:rPr>
      <w:rFonts w:ascii="宋体" w:hAnsi="宋体" w:eastAsia="宋体" w:cs="Times New Roman"/>
      <w:kern w:val="0"/>
      <w:sz w:val="24"/>
      <w:szCs w:val="20"/>
      <w:lang w:val="zh-CN" w:eastAsia="zh-CN"/>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
    <w:name w:val="正文首行缩进 2 Char"/>
    <w:basedOn w:val="25"/>
    <w:link w:val="10"/>
    <w:semiHidden/>
    <w:qFormat/>
    <w:uiPriority w:val="99"/>
    <w:rPr>
      <w:rFonts w:ascii="Times New Roman" w:hAnsi="Times New Roman" w:eastAsia="宋体" w:cs="Times New Roman"/>
      <w:kern w:val="0"/>
      <w:sz w:val="24"/>
      <w:szCs w:val="20"/>
      <w:lang w:val="zh-CN" w:eastAsia="zh-CN"/>
    </w:rPr>
  </w:style>
  <w:style w:type="character" w:customStyle="1" w:styleId="29">
    <w:name w:val="页眉 Char"/>
    <w:basedOn w:val="18"/>
    <w:link w:val="13"/>
    <w:qFormat/>
    <w:uiPriority w:val="99"/>
    <w:rPr>
      <w:rFonts w:ascii="Calibri" w:hAnsi="Calibri" w:eastAsia="宋体" w:cs="Times New Roman"/>
      <w:sz w:val="18"/>
      <w:szCs w:val="18"/>
    </w:rPr>
  </w:style>
  <w:style w:type="character" w:customStyle="1" w:styleId="30">
    <w:name w:val="页脚 Char"/>
    <w:basedOn w:val="18"/>
    <w:link w:val="12"/>
    <w:qFormat/>
    <w:uiPriority w:val="99"/>
    <w:rPr>
      <w:rFonts w:ascii="Calibri" w:hAnsi="Calibri" w:eastAsia="宋体" w:cs="Times New Roman"/>
      <w:sz w:val="18"/>
      <w:szCs w:val="18"/>
    </w:rPr>
  </w:style>
  <w:style w:type="paragraph" w:styleId="31">
    <w:name w:val="List Paragraph"/>
    <w:basedOn w:val="1"/>
    <w:qFormat/>
    <w:uiPriority w:val="34"/>
    <w:pPr>
      <w:ind w:firstLine="420" w:firstLineChars="200"/>
    </w:pPr>
  </w:style>
  <w:style w:type="character" w:customStyle="1" w:styleId="32">
    <w:name w:val="批注框文本 Char"/>
    <w:basedOn w:val="18"/>
    <w:link w:val="11"/>
    <w:semiHidden/>
    <w:qFormat/>
    <w:uiPriority w:val="99"/>
    <w:rPr>
      <w:rFonts w:ascii="Calibri" w:hAnsi="Calibri" w:eastAsia="宋体" w:cs="Times New Roman"/>
      <w:sz w:val="18"/>
      <w:szCs w:val="18"/>
    </w:rPr>
  </w:style>
  <w:style w:type="character" w:customStyle="1" w:styleId="33">
    <w:name w:val="标题 3 Char"/>
    <w:basedOn w:val="18"/>
    <w:link w:val="5"/>
    <w:semiHidden/>
    <w:qFormat/>
    <w:uiPriority w:val="9"/>
    <w:rPr>
      <w:rFonts w:ascii="Calibri" w:hAnsi="Calibri" w:eastAsia="宋体" w:cs="Times New Roman"/>
      <w:b/>
      <w:bCs/>
      <w:sz w:val="32"/>
      <w:szCs w:val="32"/>
    </w:rPr>
  </w:style>
  <w:style w:type="paragraph" w:customStyle="1" w:styleId="34">
    <w:name w:val="￥正文"/>
    <w:basedOn w:val="1"/>
    <w:link w:val="35"/>
    <w:qFormat/>
    <w:uiPriority w:val="0"/>
    <w:pPr>
      <w:ind w:firstLine="480"/>
    </w:pPr>
    <w:rPr>
      <w:rFonts w:eastAsia="等线"/>
    </w:rPr>
  </w:style>
  <w:style w:type="character" w:customStyle="1" w:styleId="35">
    <w:name w:val="￥正文 Char"/>
    <w:link w:val="34"/>
    <w:qFormat/>
    <w:uiPriority w:val="0"/>
    <w:rPr>
      <w:rFonts w:ascii="Calibri" w:hAnsi="Calibri" w:eastAsia="等线" w:cs="Times New Roman"/>
      <w:kern w:val="2"/>
      <w:sz w:val="21"/>
      <w:szCs w:val="22"/>
    </w:rPr>
  </w:style>
  <w:style w:type="character" w:customStyle="1" w:styleId="36">
    <w:name w:val="Hyperlink.2"/>
    <w:basedOn w:val="18"/>
    <w:qFormat/>
    <w:uiPriority w:val="0"/>
    <w:rPr>
      <w:rFonts w:ascii="宋体" w:hAnsi="宋体" w:eastAsia="宋体" w:cs="宋体"/>
      <w:kern w:val="0"/>
      <w:lang w:val="zh-TW" w:eastAsia="zh-TW"/>
    </w:rPr>
  </w:style>
  <w:style w:type="character" w:customStyle="1" w:styleId="37">
    <w:name w:val="fielderror"/>
    <w:basedOn w:val="18"/>
    <w:qFormat/>
    <w:uiPriority w:val="0"/>
    <w:rPr>
      <w:color w:val="800000"/>
    </w:rPr>
  </w:style>
  <w:style w:type="character" w:customStyle="1" w:styleId="38">
    <w:name w:val="hilite6"/>
    <w:basedOn w:val="18"/>
    <w:qFormat/>
    <w:uiPriority w:val="0"/>
    <w:rPr>
      <w:color w:val="000000"/>
    </w:rPr>
  </w:style>
  <w:style w:type="character" w:customStyle="1" w:styleId="39">
    <w:name w:val="active6"/>
    <w:basedOn w:val="18"/>
    <w:qFormat/>
    <w:uiPriority w:val="0"/>
    <w:rPr>
      <w:color w:val="FFFFFF"/>
    </w:rPr>
  </w:style>
  <w:style w:type="paragraph" w:customStyle="1" w:styleId="40">
    <w:name w:val="文档正文"/>
    <w:basedOn w:val="1"/>
    <w:link w:val="41"/>
    <w:qFormat/>
    <w:uiPriority w:val="0"/>
    <w:pPr>
      <w:autoSpaceDE w:val="0"/>
      <w:autoSpaceDN w:val="0"/>
      <w:adjustRightInd w:val="0"/>
      <w:spacing w:line="360" w:lineRule="auto"/>
      <w:ind w:firstLine="560" w:firstLineChars="200"/>
    </w:pPr>
    <w:rPr>
      <w:rFonts w:ascii="仿宋" w:hAnsi="仿宋" w:eastAsia="仿宋"/>
      <w:snapToGrid w:val="0"/>
      <w:kern w:val="0"/>
      <w:sz w:val="28"/>
      <w:szCs w:val="28"/>
    </w:rPr>
  </w:style>
  <w:style w:type="character" w:customStyle="1" w:styleId="41">
    <w:name w:val="文档正文 Char"/>
    <w:basedOn w:val="18"/>
    <w:link w:val="40"/>
    <w:qFormat/>
    <w:uiPriority w:val="0"/>
    <w:rPr>
      <w:rFonts w:ascii="仿宋" w:hAnsi="仿宋" w:eastAsia="仿宋"/>
      <w:snapToGrid w:val="0"/>
      <w:sz w:val="28"/>
      <w:szCs w:val="28"/>
    </w:rPr>
  </w:style>
  <w:style w:type="paragraph" w:customStyle="1" w:styleId="42">
    <w:name w:val="标准正文"/>
    <w:basedOn w:val="1"/>
    <w:qFormat/>
    <w:uiPriority w:val="0"/>
    <w:rPr>
      <w:rFonts w:ascii="宋体" w:hAnsi="宋体"/>
      <w:szCs w:val="20"/>
    </w:rPr>
  </w:style>
  <w:style w:type="character" w:customStyle="1" w:styleId="43">
    <w:name w:val="hilite4"/>
    <w:basedOn w:val="18"/>
    <w:qFormat/>
    <w:uiPriority w:val="0"/>
    <w:rPr>
      <w:color w:val="000000"/>
    </w:rPr>
  </w:style>
  <w:style w:type="character" w:customStyle="1" w:styleId="44">
    <w:name w:val="active"/>
    <w:basedOn w:val="18"/>
    <w:qFormat/>
    <w:uiPriority w:val="0"/>
    <w:rPr>
      <w:color w:val="FFFFFF"/>
    </w:rPr>
  </w:style>
  <w:style w:type="character" w:customStyle="1" w:styleId="45">
    <w:name w:val="hilite"/>
    <w:basedOn w:val="18"/>
    <w:qFormat/>
    <w:uiPriority w:val="0"/>
    <w:rPr>
      <w:color w:val="000000"/>
    </w:rPr>
  </w:style>
  <w:style w:type="character" w:customStyle="1" w:styleId="46">
    <w:name w:val="fontstyle01"/>
    <w:basedOn w:val="18"/>
    <w:qFormat/>
    <w:uiPriority w:val="0"/>
    <w:rPr>
      <w:rFonts w:ascii="仿宋_GB2312" w:hAnsi="仿宋_GB2312" w:eastAsia="仿宋_GB2312" w:cs="仿宋_GB2312"/>
      <w:color w:val="000000"/>
      <w:sz w:val="32"/>
      <w:szCs w:val="32"/>
    </w:rPr>
  </w:style>
  <w:style w:type="character" w:customStyle="1" w:styleId="47">
    <w:name w:val="first-child"/>
    <w:basedOn w:val="18"/>
    <w:qFormat/>
    <w:uiPriority w:val="0"/>
  </w:style>
  <w:style w:type="character" w:customStyle="1" w:styleId="48">
    <w:name w:val="layui-layer-tabnow"/>
    <w:basedOn w:val="18"/>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17</Pages>
  <Words>7007</Words>
  <Characters>7216</Characters>
  <Lines>59</Lines>
  <Paragraphs>16</Paragraphs>
  <TotalTime>18</TotalTime>
  <ScaleCrop>false</ScaleCrop>
  <LinksUpToDate>false</LinksUpToDate>
  <CharactersWithSpaces>7845</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2019-11-14T19:09:00Z</dcterms:created>
  <dc:creator>系统管理员</dc:creator>
  <cp:lastModifiedBy>lh</cp:lastModifiedBy>
  <cp:lastPrinted>2023-06-02T03:53:00Z</cp:lastPrinted>
  <dcterms:modified xsi:type="dcterms:W3CDTF">2023-06-15T11:27:25Z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1E9629AF6D47413D846F60F58AC16539_13</vt:lpwstr>
  </property>
</Properties>
</file>